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keepNext w:val="true"/>
        <w:keepLines w:val="false"/>
        <w:pageBreakBefore w:val="false"/>
        <w:widowControl/>
        <w:spacing w:lineRule="auto" w:line="240" w:before="0" w:after="0"/>
        <w:ind w:left="0" w:right="0" w:hanging="0"/>
        <w:jc w:val="left"/>
        <w:rPr>
          <w:b/>
          <w:b/>
          <w:sz w:val="40"/>
          <w:szCs w:val="40"/>
        </w:rPr>
      </w:pPr>
      <w:r>
        <w:rPr/>
        <w:drawing>
          <wp:inline distT="0" distB="0" distL="0" distR="0">
            <wp:extent cx="1183640" cy="80708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183640" cy="807085"/>
                    </a:xfrm>
                    <a:prstGeom prst="rect">
                      <a:avLst/>
                    </a:prstGeom>
                  </pic:spPr>
                </pic:pic>
              </a:graphicData>
            </a:graphic>
          </wp:inline>
        </w:drawing>
      </w:r>
      <w:r>
        <w:rPr>
          <w:b/>
          <w:sz w:val="40"/>
          <w:szCs w:val="40"/>
        </w:rPr>
        <w:tab/>
        <w:tab/>
        <w:tab/>
        <w:tab/>
        <w:tab/>
        <w:tab/>
        <w:tab/>
        <w:tab/>
      </w:r>
      <w:r>
        <w:rPr/>
        <w:drawing>
          <wp:inline distT="0" distB="0" distL="0" distR="0">
            <wp:extent cx="1132205" cy="681990"/>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3"/>
                    <a:stretch>
                      <a:fillRect/>
                    </a:stretch>
                  </pic:blipFill>
                  <pic:spPr bwMode="auto">
                    <a:xfrm>
                      <a:off x="0" y="0"/>
                      <a:ext cx="1132205" cy="681990"/>
                    </a:xfrm>
                    <a:prstGeom prst="rect">
                      <a:avLst/>
                    </a:prstGeom>
                  </pic:spPr>
                </pic:pic>
              </a:graphicData>
            </a:graphic>
          </wp:inline>
        </w:drawing>
      </w:r>
    </w:p>
    <w:p>
      <w:pPr>
        <w:pStyle w:val="LOnormal"/>
        <w:widowControl/>
        <w:spacing w:lineRule="auto" w:line="240" w:before="0" w:after="0"/>
        <w:ind w:left="0" w:right="0" w:hanging="0"/>
        <w:jc w:val="left"/>
        <w:rPr>
          <w:b/>
          <w:b/>
          <w:sz w:val="40"/>
          <w:szCs w:val="40"/>
        </w:rPr>
      </w:pPr>
      <w:r>
        <w:rPr>
          <w:b/>
          <w:sz w:val="40"/>
          <w:szCs w:val="40"/>
        </w:rPr>
      </w:r>
    </w:p>
    <w:p>
      <w:pPr>
        <w:pStyle w:val="LOnormal"/>
        <w:widowControl/>
        <w:spacing w:lineRule="auto" w:line="240" w:before="0" w:after="0"/>
        <w:ind w:left="0" w:right="0" w:hanging="0"/>
        <w:jc w:val="left"/>
        <w:rPr>
          <w:b/>
          <w:b/>
          <w:sz w:val="40"/>
          <w:szCs w:val="40"/>
        </w:rPr>
      </w:pPr>
      <w:r>
        <w:rPr>
          <w:b/>
          <w:sz w:val="40"/>
          <w:szCs w:val="40"/>
        </w:rPr>
      </w:r>
    </w:p>
    <w:p>
      <w:pPr>
        <w:pStyle w:val="LOnormal"/>
        <w:widowControl/>
        <w:spacing w:lineRule="auto" w:line="240" w:before="0" w:after="0"/>
        <w:ind w:left="0" w:right="0" w:hanging="0"/>
        <w:jc w:val="left"/>
        <w:rPr>
          <w:b/>
          <w:b/>
          <w:sz w:val="40"/>
          <w:szCs w:val="40"/>
        </w:rPr>
      </w:pPr>
      <w:r>
        <w:rPr>
          <w:b/>
          <w:sz w:val="40"/>
          <w:szCs w:val="40"/>
        </w:rPr>
        <w:tab/>
        <w:tab/>
        <w:tab/>
        <w:tab/>
        <w:tab/>
      </w:r>
      <w:r>
        <w:rPr/>
        <w:drawing>
          <wp:inline distT="0" distB="0" distL="0" distR="0">
            <wp:extent cx="1614170" cy="522605"/>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tretch>
                      <a:fillRect/>
                    </a:stretch>
                  </pic:blipFill>
                  <pic:spPr bwMode="auto">
                    <a:xfrm>
                      <a:off x="0" y="0"/>
                      <a:ext cx="1614170" cy="522605"/>
                    </a:xfrm>
                    <a:prstGeom prst="rect">
                      <a:avLst/>
                    </a:prstGeom>
                  </pic:spPr>
                </pic:pic>
              </a:graphicData>
            </a:graphic>
          </wp:inline>
        </w:drawing>
      </w:r>
    </w:p>
    <w:p>
      <w:pPr>
        <w:pStyle w:val="LOnormal"/>
        <w:keepNext w:val="true"/>
        <w:keepLines w:val="false"/>
        <w:pageBreakBefore w:val="false"/>
        <w:widowControl/>
        <w:spacing w:lineRule="auto" w:line="240" w:before="0" w:after="0"/>
        <w:ind w:left="0" w:right="0" w:hanging="0"/>
        <w:jc w:val="center"/>
        <w:rPr>
          <w:b/>
          <w:b/>
          <w:sz w:val="40"/>
          <w:szCs w:val="40"/>
        </w:rPr>
      </w:pPr>
      <w:r>
        <w:rPr>
          <w:b/>
          <w:sz w:val="40"/>
          <w:szCs w:val="40"/>
        </w:rPr>
      </w:r>
    </w:p>
    <w:p>
      <w:pPr>
        <w:pStyle w:val="LOnormal"/>
        <w:widowControl/>
        <w:spacing w:lineRule="auto" w:line="240" w:before="0" w:after="0"/>
        <w:ind w:left="0" w:right="0" w:hanging="0"/>
        <w:jc w:val="center"/>
        <w:rPr>
          <w:sz w:val="26"/>
          <w:szCs w:val="26"/>
        </w:rPr>
      </w:pPr>
      <w:r>
        <w:rPr>
          <w:b/>
          <w:sz w:val="26"/>
          <w:szCs w:val="26"/>
        </w:rPr>
        <w:t>Appel à manifestation d’intérêt</w:t>
      </w:r>
      <w:r>
        <w:rPr>
          <w:b/>
          <w:i w:val="false"/>
          <w:caps w:val="false"/>
          <w:smallCaps w:val="false"/>
          <w:strike w:val="false"/>
          <w:dstrike w:val="false"/>
          <w:color w:val="000000"/>
          <w:position w:val="0"/>
          <w:sz w:val="26"/>
          <w:sz w:val="26"/>
          <w:szCs w:val="26"/>
          <w:u w:val="none"/>
          <w:vertAlign w:val="baseline"/>
        </w:rPr>
        <w:t xml:space="preserve"> – </w:t>
      </w:r>
    </w:p>
    <w:p>
      <w:pPr>
        <w:pStyle w:val="LOnormal"/>
        <w:widowControl/>
        <w:spacing w:lineRule="auto" w:line="240" w:before="0" w:after="0"/>
        <w:ind w:left="0" w:right="0" w:hanging="0"/>
        <w:jc w:val="center"/>
        <w:rPr>
          <w:sz w:val="26"/>
          <w:szCs w:val="26"/>
        </w:rPr>
      </w:pPr>
      <w:r>
        <w:rPr>
          <w:b/>
          <w:i w:val="false"/>
          <w:caps w:val="false"/>
          <w:smallCaps w:val="false"/>
          <w:strike w:val="false"/>
          <w:dstrike w:val="false"/>
          <w:color w:val="000000"/>
          <w:position w:val="0"/>
          <w:sz w:val="26"/>
          <w:sz w:val="26"/>
          <w:szCs w:val="26"/>
          <w:u w:val="none"/>
          <w:vertAlign w:val="baseline"/>
        </w:rPr>
        <w:t>Trans</w:t>
      </w:r>
      <w:r>
        <w:rPr>
          <w:b/>
          <w:sz w:val="26"/>
          <w:szCs w:val="26"/>
        </w:rPr>
        <w:t>ition</w:t>
      </w:r>
      <w:r>
        <w:rPr>
          <w:b/>
          <w:i w:val="false"/>
          <w:caps w:val="false"/>
          <w:smallCaps w:val="false"/>
          <w:strike w:val="false"/>
          <w:dstrike w:val="false"/>
          <w:color w:val="000000"/>
          <w:position w:val="0"/>
          <w:sz w:val="26"/>
          <w:sz w:val="26"/>
          <w:szCs w:val="26"/>
          <w:u w:val="none"/>
          <w:vertAlign w:val="baseline"/>
        </w:rPr>
        <w:t xml:space="preserve"> numérique des collectivités de la Guadeloupe</w:t>
      </w:r>
    </w:p>
    <w:p>
      <w:pPr>
        <w:pStyle w:val="LOnormal"/>
        <w:widowControl/>
        <w:spacing w:lineRule="auto" w:line="240" w:before="0" w:after="0"/>
        <w:ind w:left="0" w:right="0" w:hanging="0"/>
        <w:jc w:val="center"/>
        <w:rPr>
          <w:b/>
          <w:b/>
          <w:i w:val="false"/>
          <w:i w:val="false"/>
          <w:caps w:val="false"/>
          <w:smallCaps w:val="false"/>
          <w:strike w:val="false"/>
          <w:dstrike w:val="false"/>
          <w:color w:val="000000"/>
          <w:position w:val="0"/>
          <w:sz w:val="26"/>
          <w:sz w:val="26"/>
          <w:szCs w:val="26"/>
          <w:u w:val="none"/>
          <w:vertAlign w:val="baseline"/>
        </w:rPr>
      </w:pPr>
      <w:r>
        <w:rPr>
          <w:b/>
          <w:i w:val="false"/>
          <w:caps w:val="false"/>
          <w:smallCaps w:val="false"/>
          <w:strike w:val="false"/>
          <w:dstrike w:val="false"/>
          <w:color w:val="000000"/>
          <w:position w:val="0"/>
          <w:sz w:val="26"/>
          <w:sz w:val="26"/>
          <w:szCs w:val="26"/>
          <w:u w:val="none"/>
          <w:vertAlign w:val="baseline"/>
        </w:rPr>
      </w:r>
    </w:p>
    <w:p>
      <w:pPr>
        <w:pStyle w:val="LOnormal"/>
        <w:widowControl/>
        <w:spacing w:lineRule="auto" w:line="240" w:before="0" w:after="0"/>
        <w:ind w:left="0" w:right="0" w:hanging="0"/>
        <w:jc w:val="center"/>
        <w:rPr>
          <w:b/>
          <w:b/>
          <w:i w:val="false"/>
          <w:i w:val="false"/>
          <w:caps w:val="false"/>
          <w:smallCaps w:val="false"/>
          <w:strike w:val="false"/>
          <w:dstrike w:val="false"/>
          <w:color w:val="000000"/>
          <w:position w:val="0"/>
          <w:sz w:val="24"/>
          <w:sz w:val="26"/>
          <w:szCs w:val="26"/>
          <w:u w:val="none"/>
          <w:vertAlign w:val="baseline"/>
        </w:rPr>
      </w:pPr>
      <w:r>
        <w:rPr>
          <w:b/>
          <w:sz w:val="26"/>
          <w:szCs w:val="26"/>
        </w:rPr>
        <w:t>Participation à l’é</w:t>
      </w:r>
      <w:r>
        <w:rPr>
          <w:b/>
          <w:i w:val="false"/>
          <w:caps w:val="false"/>
          <w:smallCaps w:val="false"/>
          <w:strike w:val="false"/>
          <w:dstrike w:val="false"/>
          <w:color w:val="000000"/>
          <w:position w:val="0"/>
          <w:sz w:val="26"/>
          <w:sz w:val="26"/>
          <w:szCs w:val="26"/>
          <w:u w:val="none"/>
          <w:vertAlign w:val="baseline"/>
        </w:rPr>
        <w:t>laboration d’u</w:t>
      </w:r>
      <w:r>
        <w:rPr>
          <w:b/>
          <w:sz w:val="26"/>
          <w:szCs w:val="26"/>
        </w:rPr>
        <w:t>n diagnostic numérique des collectivités</w:t>
      </w:r>
    </w:p>
    <w:p>
      <w:pPr>
        <w:pStyle w:val="LOnormal"/>
        <w:keepNext w:val="false"/>
        <w:keepLines w:val="false"/>
        <w:pageBreakBefore w:val="false"/>
        <w:widowControl/>
        <w:spacing w:lineRule="auto" w:line="240" w:before="0" w:after="0"/>
        <w:ind w:left="0" w:right="0" w:hanging="0"/>
        <w:jc w:val="left"/>
        <w:rPr>
          <w:i w:val="false"/>
          <w:i w:val="false"/>
          <w:caps w:val="false"/>
          <w:smallCaps w:val="false"/>
          <w:strike w:val="false"/>
          <w:dstrike w:val="false"/>
          <w:color w:val="000000"/>
          <w:position w:val="0"/>
          <w:sz w:val="22"/>
          <w:sz w:val="22"/>
          <w:szCs w:val="22"/>
          <w:u w:val="none"/>
          <w:vertAlign w:val="baseline"/>
        </w:rPr>
      </w:pPr>
      <w:r>
        <w:rPr>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pacing w:lineRule="auto" w:line="240" w:before="0" w:after="0"/>
        <w:ind w:left="0" w:right="0" w:hanging="0"/>
        <w:jc w:val="left"/>
        <w:rPr>
          <w:i w:val="false"/>
          <w:i w:val="false"/>
          <w:caps w:val="false"/>
          <w:smallCaps w:val="false"/>
          <w:strike w:val="false"/>
          <w:dstrike w:val="false"/>
          <w:color w:val="000000"/>
          <w:position w:val="0"/>
          <w:sz w:val="22"/>
          <w:sz w:val="22"/>
          <w:szCs w:val="22"/>
          <w:u w:val="none"/>
          <w:vertAlign w:val="baseline"/>
        </w:rPr>
      </w:pPr>
      <w:r>
        <w:rPr>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pacing w:lineRule="auto" w:line="240" w:before="0" w:after="0"/>
        <w:ind w:left="0" w:right="0" w:hanging="0"/>
        <w:jc w:val="center"/>
        <w:rPr>
          <w:b/>
          <w:b/>
        </w:rPr>
      </w:pPr>
      <w:r>
        <w:rPr>
          <w:b/>
          <w:i w:val="false"/>
          <w:caps w:val="false"/>
          <w:smallCaps w:val="false"/>
          <w:strike w:val="false"/>
          <w:dstrike w:val="false"/>
          <w:color w:val="3A3A3A"/>
          <w:position w:val="0"/>
          <w:sz w:val="24"/>
          <w:sz w:val="24"/>
          <w:szCs w:val="24"/>
          <w:highlight w:val="white"/>
          <w:u w:val="none"/>
          <w:vertAlign w:val="baseline"/>
        </w:rPr>
        <w:t xml:space="preserve">Date d’ouverture de </w:t>
      </w:r>
      <w:r>
        <w:rPr>
          <w:b/>
          <w:color w:val="3A3A3A"/>
          <w:highlight w:val="white"/>
        </w:rPr>
        <w:t>l’appel à projets</w:t>
      </w:r>
      <w:r>
        <w:rPr>
          <w:b/>
          <w:i w:val="false"/>
          <w:caps w:val="false"/>
          <w:smallCaps w:val="false"/>
          <w:strike w:val="false"/>
          <w:dstrike w:val="false"/>
          <w:color w:val="3A3A3A"/>
          <w:position w:val="0"/>
          <w:sz w:val="24"/>
          <w:sz w:val="24"/>
          <w:szCs w:val="24"/>
          <w:highlight w:val="white"/>
          <w:u w:val="none"/>
          <w:vertAlign w:val="baseline"/>
        </w:rPr>
        <w:t xml:space="preserve"> : </w:t>
        <w:tab/>
      </w:r>
      <w:r>
        <w:rPr>
          <w:b/>
          <w:color w:val="3A3A3A"/>
          <w:highlight w:val="white"/>
        </w:rPr>
        <w:t>13</w:t>
      </w:r>
      <w:r>
        <w:rPr>
          <w:b/>
          <w:i w:val="false"/>
          <w:caps w:val="false"/>
          <w:smallCaps w:val="false"/>
          <w:strike w:val="false"/>
          <w:dstrike w:val="false"/>
          <w:color w:val="3A3A3A"/>
          <w:position w:val="0"/>
          <w:sz w:val="24"/>
          <w:sz w:val="24"/>
          <w:szCs w:val="24"/>
          <w:highlight w:val="white"/>
          <w:u w:val="none"/>
          <w:vertAlign w:val="baseline"/>
        </w:rPr>
        <w:t xml:space="preserve"> </w:t>
      </w:r>
      <w:r>
        <w:rPr>
          <w:b/>
          <w:color w:val="3A3A3A"/>
          <w:highlight w:val="white"/>
        </w:rPr>
        <w:t>Novembre</w:t>
      </w:r>
      <w:r>
        <w:rPr>
          <w:b/>
          <w:i w:val="false"/>
          <w:caps w:val="false"/>
          <w:smallCaps w:val="false"/>
          <w:strike w:val="false"/>
          <w:dstrike w:val="false"/>
          <w:color w:val="3A3A3A"/>
          <w:position w:val="0"/>
          <w:sz w:val="24"/>
          <w:sz w:val="24"/>
          <w:szCs w:val="24"/>
          <w:highlight w:val="white"/>
          <w:u w:val="none"/>
          <w:vertAlign w:val="baseline"/>
        </w:rPr>
        <w:t xml:space="preserve"> 2023</w:t>
      </w:r>
    </w:p>
    <w:p>
      <w:pPr>
        <w:pStyle w:val="LOnormal"/>
        <w:keepNext w:val="false"/>
        <w:keepLines w:val="false"/>
        <w:pageBreakBefore w:val="false"/>
        <w:widowControl/>
        <w:spacing w:lineRule="auto" w:line="240" w:before="0" w:after="0"/>
        <w:ind w:left="0" w:right="0" w:hanging="0"/>
        <w:jc w:val="center"/>
        <w:rPr>
          <w:b/>
          <w:b/>
        </w:rPr>
      </w:pPr>
      <w:r>
        <w:rPr>
          <w:b/>
          <w:i w:val="false"/>
          <w:caps w:val="false"/>
          <w:smallCaps w:val="false"/>
          <w:strike w:val="false"/>
          <w:dstrike w:val="false"/>
          <w:color w:val="3A3A3A"/>
          <w:position w:val="0"/>
          <w:sz w:val="24"/>
          <w:sz w:val="24"/>
          <w:szCs w:val="24"/>
          <w:highlight w:val="white"/>
          <w:u w:val="none"/>
          <w:vertAlign w:val="baseline"/>
        </w:rPr>
        <w:t xml:space="preserve">Date de clôture de </w:t>
      </w:r>
      <w:r>
        <w:rPr>
          <w:b/>
          <w:color w:val="3A3A3A"/>
          <w:highlight w:val="white"/>
        </w:rPr>
        <w:t xml:space="preserve">l’appel à projets </w:t>
      </w:r>
      <w:r>
        <w:rPr>
          <w:b/>
          <w:i w:val="false"/>
          <w:caps w:val="false"/>
          <w:smallCaps w:val="false"/>
          <w:strike w:val="false"/>
          <w:dstrike w:val="false"/>
          <w:color w:val="3A3A3A"/>
          <w:position w:val="0"/>
          <w:sz w:val="24"/>
          <w:sz w:val="24"/>
          <w:szCs w:val="24"/>
          <w:highlight w:val="white"/>
          <w:u w:val="none"/>
          <w:vertAlign w:val="baseline"/>
        </w:rPr>
        <w:t xml:space="preserve">: </w:t>
        <w:tab/>
        <w:t xml:space="preserve">   </w:t>
      </w:r>
      <w:r>
        <w:rPr>
          <w:b/>
          <w:color w:val="3A3A3A"/>
          <w:highlight w:val="white"/>
        </w:rPr>
        <w:t>4</w:t>
      </w:r>
      <w:r>
        <w:rPr>
          <w:b/>
          <w:i w:val="false"/>
          <w:caps w:val="false"/>
          <w:smallCaps w:val="false"/>
          <w:strike w:val="false"/>
          <w:dstrike w:val="false"/>
          <w:color w:val="3A3A3A"/>
          <w:position w:val="0"/>
          <w:sz w:val="24"/>
          <w:sz w:val="24"/>
          <w:szCs w:val="24"/>
          <w:highlight w:val="white"/>
          <w:u w:val="none"/>
          <w:vertAlign w:val="baseline"/>
        </w:rPr>
        <w:t xml:space="preserve"> </w:t>
      </w:r>
      <w:r>
        <w:rPr>
          <w:b/>
          <w:color w:val="3A3A3A"/>
          <w:highlight w:val="white"/>
        </w:rPr>
        <w:t>Décembre</w:t>
      </w:r>
      <w:r>
        <w:rPr>
          <w:b/>
          <w:i w:val="false"/>
          <w:caps w:val="false"/>
          <w:smallCaps w:val="false"/>
          <w:strike w:val="false"/>
          <w:dstrike w:val="false"/>
          <w:color w:val="3A3A3A"/>
          <w:position w:val="0"/>
          <w:sz w:val="24"/>
          <w:sz w:val="24"/>
          <w:szCs w:val="24"/>
          <w:highlight w:val="white"/>
          <w:u w:val="none"/>
          <w:vertAlign w:val="baseline"/>
        </w:rPr>
        <w:t xml:space="preserve"> 2023</w:t>
      </w:r>
    </w:p>
    <w:p>
      <w:pPr>
        <w:pStyle w:val="LOnormal"/>
        <w:keepNext w:val="false"/>
        <w:keepLines w:val="false"/>
        <w:pageBreakBefore w:val="false"/>
        <w:widowControl/>
        <w:spacing w:lineRule="auto" w:line="240" w:before="0" w:after="0"/>
        <w:ind w:left="0" w:right="0" w:hanging="0"/>
        <w:jc w:val="center"/>
        <w:rPr>
          <w:b/>
          <w:b/>
          <w:i w:val="false"/>
          <w:i w:val="false"/>
          <w:caps w:val="false"/>
          <w:smallCaps w:val="false"/>
          <w:strike w:val="false"/>
          <w:dstrike w:val="false"/>
          <w:color w:val="3A3A3A"/>
          <w:position w:val="0"/>
          <w:sz w:val="24"/>
          <w:sz w:val="24"/>
          <w:szCs w:val="24"/>
          <w:highlight w:val="white"/>
          <w:u w:val="none"/>
          <w:vertAlign w:val="baseline"/>
        </w:rPr>
      </w:pPr>
      <w:r>
        <w:rPr>
          <w:b/>
          <w:i w:val="false"/>
          <w:caps w:val="false"/>
          <w:smallCaps w:val="false"/>
          <w:strike w:val="false"/>
          <w:dstrike w:val="false"/>
          <w:color w:val="3A3A3A"/>
          <w:position w:val="0"/>
          <w:sz w:val="24"/>
          <w:sz w:val="24"/>
          <w:szCs w:val="24"/>
          <w:highlight w:val="white"/>
          <w:u w:val="none"/>
          <w:vertAlign w:val="baseline"/>
        </w:rPr>
      </w:r>
    </w:p>
    <w:p>
      <w:pPr>
        <w:pStyle w:val="LOnormal"/>
        <w:keepNext w:val="false"/>
        <w:keepLines w:val="false"/>
        <w:pageBreakBefore w:val="false"/>
        <w:widowControl/>
        <w:spacing w:lineRule="auto" w:line="240" w:before="0" w:after="0"/>
        <w:ind w:left="0" w:right="0" w:hanging="0"/>
        <w:jc w:val="center"/>
        <w:rPr/>
      </w:pPr>
      <w:r>
        <w:rPr>
          <w:b/>
          <w:i w:val="false"/>
          <w:caps w:val="false"/>
          <w:smallCaps w:val="false"/>
          <w:strike w:val="false"/>
          <w:dstrike w:val="false"/>
          <w:color w:val="3A3A3A"/>
          <w:position w:val="0"/>
          <w:sz w:val="24"/>
          <w:sz w:val="24"/>
          <w:szCs w:val="24"/>
          <w:highlight w:val="white"/>
          <w:u w:val="none"/>
          <w:vertAlign w:val="baseline"/>
        </w:rPr>
        <w:t>Dépôt du dossier de candidature </w:t>
      </w:r>
      <w:r>
        <w:rPr>
          <w:i w:val="false"/>
          <w:caps w:val="false"/>
          <w:smallCaps w:val="false"/>
          <w:strike w:val="false"/>
          <w:dstrike w:val="false"/>
          <w:color w:val="3A3A3A"/>
          <w:position w:val="0"/>
          <w:sz w:val="24"/>
          <w:sz w:val="24"/>
          <w:szCs w:val="24"/>
          <w:highlight w:val="white"/>
          <w:u w:val="none"/>
          <w:vertAlign w:val="baseline"/>
        </w:rPr>
        <w:t>à </w:t>
      </w:r>
      <w:r>
        <w:rPr>
          <w:color w:val="3A3A3A"/>
          <w:highlight w:val="white"/>
        </w:rPr>
        <w:t>transmettre avant</w:t>
      </w:r>
      <w:r>
        <w:rPr>
          <w:i w:val="false"/>
          <w:caps w:val="false"/>
          <w:smallCaps w:val="false"/>
          <w:strike w:val="false"/>
          <w:dstrike w:val="false"/>
          <w:color w:val="3A3A3A"/>
          <w:position w:val="0"/>
          <w:sz w:val="24"/>
          <w:sz w:val="24"/>
          <w:szCs w:val="24"/>
          <w:highlight w:val="white"/>
          <w:u w:val="none"/>
          <w:vertAlign w:val="baseline"/>
        </w:rPr>
        <w:t xml:space="preserve"> le </w:t>
      </w:r>
      <w:r>
        <w:rPr>
          <w:color w:val="3A3A3A"/>
          <w:highlight w:val="white"/>
        </w:rPr>
        <w:t>4 Décembre</w:t>
      </w:r>
      <w:r>
        <w:rPr>
          <w:i w:val="false"/>
          <w:caps w:val="false"/>
          <w:smallCaps w:val="false"/>
          <w:strike w:val="false"/>
          <w:dstrike w:val="false"/>
          <w:color w:val="3A3A3A"/>
          <w:position w:val="0"/>
          <w:sz w:val="24"/>
          <w:sz w:val="24"/>
          <w:szCs w:val="24"/>
          <w:highlight w:val="white"/>
          <w:u w:val="none"/>
          <w:vertAlign w:val="baseline"/>
        </w:rPr>
        <w:t> 2023 -  12 heures </w:t>
      </w:r>
      <w:r>
        <w:rPr>
          <w:b/>
          <w:i w:val="false"/>
          <w:caps w:val="false"/>
          <w:smallCaps w:val="false"/>
          <w:strike w:val="false"/>
          <w:dstrike w:val="false"/>
          <w:color w:val="3A3A3A"/>
          <w:position w:val="0"/>
          <w:sz w:val="24"/>
          <w:sz w:val="24"/>
          <w:szCs w:val="24"/>
          <w:highlight w:val="white"/>
          <w:u w:val="none"/>
          <w:vertAlign w:val="baseline"/>
        </w:rPr>
        <w:t>accompagné d</w:t>
      </w:r>
      <w:r>
        <w:rPr>
          <w:b/>
          <w:color w:val="3A3A3A"/>
          <w:highlight w:val="white"/>
        </w:rPr>
        <w:t>e la lettre d’engagement</w:t>
      </w:r>
      <w:r>
        <w:rPr>
          <w:b/>
          <w:i w:val="false"/>
          <w:caps w:val="false"/>
          <w:smallCaps w:val="false"/>
          <w:strike w:val="false"/>
          <w:dstrike w:val="false"/>
          <w:color w:val="3A3A3A"/>
          <w:position w:val="0"/>
          <w:sz w:val="24"/>
          <w:sz w:val="24"/>
          <w:szCs w:val="24"/>
          <w:highlight w:val="white"/>
          <w:u w:val="none"/>
          <w:vertAlign w:val="baseline"/>
        </w:rPr>
        <w:t> </w:t>
      </w:r>
      <w:r>
        <w:rPr>
          <w:i w:val="false"/>
          <w:caps w:val="false"/>
          <w:smallCaps w:val="false"/>
          <w:strike w:val="false"/>
          <w:dstrike w:val="false"/>
          <w:color w:val="3A3A3A"/>
          <w:position w:val="0"/>
          <w:sz w:val="24"/>
          <w:sz w:val="24"/>
          <w:szCs w:val="24"/>
          <w:highlight w:val="white"/>
          <w:u w:val="none"/>
          <w:vertAlign w:val="baseline"/>
        </w:rPr>
        <w:t>à l’adresse</w:t>
      </w:r>
      <w:r>
        <w:rPr>
          <w:color w:val="3A3A3A"/>
          <w:highlight w:val="white"/>
        </w:rPr>
        <w:t xml:space="preserve"> </w:t>
      </w:r>
      <w:r>
        <w:rPr>
          <w:i w:val="false"/>
          <w:caps w:val="false"/>
          <w:smallCaps w:val="false"/>
          <w:strike w:val="false"/>
          <w:dstrike w:val="false"/>
          <w:color w:val="3A3A3A"/>
          <w:position w:val="0"/>
          <w:sz w:val="24"/>
          <w:sz w:val="24"/>
          <w:szCs w:val="24"/>
          <w:highlight w:val="white"/>
          <w:u w:val="none"/>
          <w:vertAlign w:val="baseline"/>
        </w:rPr>
        <w:t>suivante : </w:t>
      </w:r>
      <w:hyperlink r:id="rId5">
        <w:r>
          <w:rPr>
            <w:rStyle w:val="ListLabel37"/>
            <w:color w:val="1155CC"/>
            <w:sz w:val="22"/>
            <w:szCs w:val="22"/>
            <w:highlight w:val="white"/>
            <w:u w:val="single"/>
          </w:rPr>
          <w:t>gilles.fernandez@guadeloupe.gouv.fr</w:t>
        </w:r>
      </w:hyperlink>
      <w:r>
        <w:rPr>
          <w:color w:val="1155CC"/>
          <w:sz w:val="22"/>
          <w:szCs w:val="22"/>
          <w:highlight w:val="white"/>
        </w:rPr>
        <w:t>, kennychammougom@gmail.com</w:t>
      </w:r>
    </w:p>
    <w:p>
      <w:pPr>
        <w:pStyle w:val="LOnormal"/>
        <w:keepNext w:val="false"/>
        <w:keepLines w:val="false"/>
        <w:pageBreakBefore w:val="false"/>
        <w:widowControl/>
        <w:spacing w:lineRule="auto" w:line="240" w:before="0" w:after="0"/>
        <w:ind w:left="0" w:right="0" w:hanging="0"/>
        <w:jc w:val="center"/>
        <w:rPr>
          <w:i w:val="false"/>
          <w:i w:val="false"/>
          <w:caps w:val="false"/>
          <w:smallCaps w:val="false"/>
          <w:strike w:val="false"/>
          <w:dstrike w:val="false"/>
          <w:color w:val="3A3A3A"/>
          <w:position w:val="0"/>
          <w:sz w:val="32"/>
          <w:sz w:val="32"/>
          <w:szCs w:val="32"/>
          <w:highlight w:val="white"/>
          <w:u w:val="none"/>
          <w:vertAlign w:val="baseline"/>
        </w:rPr>
      </w:pPr>
      <w:r>
        <w:rPr>
          <w:i w:val="false"/>
          <w:caps w:val="false"/>
          <w:smallCaps w:val="false"/>
          <w:strike w:val="false"/>
          <w:dstrike w:val="false"/>
          <w:color w:val="3A3A3A"/>
          <w:position w:val="0"/>
          <w:sz w:val="32"/>
          <w:sz w:val="32"/>
          <w:szCs w:val="32"/>
          <w:highlight w:val="white"/>
          <w:u w:val="none"/>
          <w:vertAlign w:val="baseline"/>
        </w:rPr>
      </w:r>
    </w:p>
    <w:p>
      <w:pPr>
        <w:pStyle w:val="LOnormal"/>
        <w:keepNext w:val="true"/>
        <w:keepLines w:val="false"/>
        <w:pageBreakBefore w:val="false"/>
        <w:widowControl/>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6"/>
          <w:szCs w:val="26"/>
          <w:u w:val="none"/>
          <w:vertAlign w:val="baseline"/>
        </w:rPr>
      </w:pPr>
      <w:r>
        <w:rPr>
          <w:b/>
          <w:i w:val="false"/>
          <w:caps w:val="false"/>
          <w:smallCaps w:val="false"/>
          <w:strike w:val="false"/>
          <w:dstrike w:val="false"/>
          <w:color w:val="000000"/>
          <w:position w:val="0"/>
          <w:sz w:val="26"/>
          <w:sz w:val="26"/>
          <w:szCs w:val="26"/>
          <w:u w:val="none"/>
          <w:vertAlign w:val="baseline"/>
        </w:rPr>
        <w:tab/>
        <w:t>1 - Le contexte</w:t>
      </w:r>
    </w:p>
    <w:p>
      <w:pPr>
        <w:pStyle w:val="LOnormal"/>
        <w:keepNext w:val="false"/>
        <w:keepLines w:val="false"/>
        <w:pageBreakBefore w:val="false"/>
        <w:widowControl/>
        <w:spacing w:lineRule="auto" w:line="240" w:before="0" w:after="0"/>
        <w:ind w:left="0" w:right="0" w:hanging="0"/>
        <w:jc w:val="left"/>
        <w:rPr>
          <w:i w:val="false"/>
          <w:i w:val="false"/>
          <w:caps w:val="false"/>
          <w:smallCaps w:val="false"/>
          <w:strike w:val="false"/>
          <w:dstrike w:val="false"/>
          <w:color w:val="000000"/>
          <w:position w:val="0"/>
          <w:sz w:val="22"/>
          <w:sz w:val="22"/>
          <w:szCs w:val="22"/>
          <w:u w:val="none"/>
          <w:vertAlign w:val="baseline"/>
        </w:rPr>
      </w:pPr>
      <w:r>
        <w:rPr>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La transformation publique s’inscrit au cœur des territoires. Elle constitue un axe majeur de développement accentué par la crise que nous traversons et démontre la nécessité d’accélérer la transformation numérique du service public.</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Elle offre aussi l’opportunité aux territoires de renforcer leurs efforts collectifs pour améliorer l’action publique au plus près des administrés.</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L’appel à projet  du 22 septembre 2022 relatif à la transition numérique des collectivités s’est inscrit au titre du contrat de convergence et de transformation 2019-2023.  Agitech a été retenue dans ce cadre.</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Territorialisé au niveau de la préfecture de région de la Guadeloupe,  le projet vise à soutenir la transformation numérique mutualisée des collectivités rencontrant des difficultés ou retard dans le déploiement au numérique.</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Cette mission doit impérativement permettre de remonter une vision claire et précise du territoire en termes de transition numérique des collectivités à l’échelle infra-départementale. Aussi, le prestataire établira un diagnostic en la matière sur la base d’un échantillonnage représentatif de 10 communes. Le prestataire établira une feuille de route visant à opérer cette transition dans un calendrier maîtrisé. L’objectif étant de rationaliser les moyens et les dépenses.</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Il est important de noter que ce diagnostic doit permettre une analyse des processus numériques des collectivités selon les points d’entrée suivants :</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ab/>
        <w:t>-Direction et pilotage de la collectivité</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ab/>
        <w:t>- Directions des métiers numérisés</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ab/>
        <w:t>-Agents</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tab/>
        <w:t>-Usagers</w:t>
      </w:r>
    </w:p>
    <w:p>
      <w:pPr>
        <w:pStyle w:val="LOnormal"/>
        <w:keepNext w:val="false"/>
        <w:keepLines w:val="false"/>
        <w:pageBreakBefore w:val="false"/>
        <w:widowControl/>
        <w:spacing w:lineRule="auto" w:line="240" w:before="0" w:after="0"/>
        <w:ind w:left="0" w:right="0" w:hanging="0"/>
        <w:jc w:val="both"/>
        <w:rPr>
          <w:sz w:val="22"/>
          <w:szCs w:val="22"/>
        </w:rPr>
      </w:pPr>
      <w:r>
        <w:rPr>
          <w:sz w:val="22"/>
          <w:szCs w:val="22"/>
        </w:rPr>
      </w:r>
    </w:p>
    <w:p>
      <w:pPr>
        <w:pStyle w:val="LOnormal"/>
        <w:keepNext w:val="false"/>
        <w:keepLines w:val="false"/>
        <w:pageBreakBefore w:val="false"/>
        <w:widowControl/>
        <w:spacing w:lineRule="auto" w:line="240" w:before="0" w:after="0"/>
        <w:ind w:left="0" w:right="0" w:hanging="0"/>
        <w:jc w:val="both"/>
        <w:rPr>
          <w:i w:val="false"/>
          <w:i w:val="false"/>
          <w:caps w:val="false"/>
          <w:smallCaps w:val="false"/>
          <w:strike w:val="false"/>
          <w:dstrike w:val="false"/>
          <w:color w:val="000000"/>
          <w:position w:val="0"/>
          <w:sz w:val="22"/>
          <w:sz w:val="22"/>
          <w:szCs w:val="22"/>
          <w:u w:val="none"/>
          <w:vertAlign w:val="baseline"/>
        </w:rPr>
      </w:pPr>
      <w:r>
        <w:rPr>
          <w:i w:val="false"/>
          <w:caps w:val="false"/>
          <w:smallCaps w:val="false"/>
          <w:strike w:val="false"/>
          <w:dstrike w:val="false"/>
          <w:color w:val="000000"/>
          <w:position w:val="0"/>
          <w:sz w:val="22"/>
          <w:sz w:val="22"/>
          <w:szCs w:val="22"/>
          <w:u w:val="none"/>
          <w:vertAlign w:val="baseline"/>
        </w:rPr>
      </w:r>
    </w:p>
    <w:p>
      <w:pPr>
        <w:pStyle w:val="LOnormal"/>
        <w:keepNext w:val="true"/>
        <w:keepLines w:val="false"/>
        <w:pageBreakBefore w:val="false"/>
        <w:widowControl/>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32"/>
          <w:szCs w:val="32"/>
          <w:u w:val="none"/>
          <w:vertAlign w:val="baseline"/>
        </w:rPr>
      </w:pPr>
      <w:r>
        <w:rPr>
          <w:b/>
          <w:i w:val="false"/>
          <w:caps w:val="false"/>
          <w:smallCaps w:val="false"/>
          <w:strike w:val="false"/>
          <w:dstrike w:val="false"/>
          <w:color w:val="000000"/>
          <w:position w:val="0"/>
          <w:sz w:val="32"/>
          <w:sz w:val="32"/>
          <w:szCs w:val="32"/>
          <w:u w:val="none"/>
          <w:vertAlign w:val="baseline"/>
        </w:rPr>
        <w:tab/>
      </w:r>
      <w:r>
        <w:rPr>
          <w:b/>
          <w:i w:val="false"/>
          <w:caps w:val="false"/>
          <w:smallCaps w:val="false"/>
          <w:strike w:val="false"/>
          <w:dstrike w:val="false"/>
          <w:color w:val="000000"/>
          <w:position w:val="0"/>
          <w:sz w:val="26"/>
          <w:sz w:val="26"/>
          <w:szCs w:val="26"/>
          <w:u w:val="none"/>
          <w:vertAlign w:val="baseline"/>
        </w:rPr>
        <w:t>2 - Objectif de l</w:t>
      </w:r>
      <w:r>
        <w:rPr>
          <w:b/>
          <w:sz w:val="26"/>
          <w:szCs w:val="26"/>
        </w:rPr>
        <w:t>’appel à manifestation d'intérêt</w:t>
      </w:r>
    </w:p>
    <w:p>
      <w:pPr>
        <w:pStyle w:val="LOnormal"/>
        <w:keepNext w:val="false"/>
        <w:keepLines w:val="false"/>
        <w:pageBreakBefore w:val="false"/>
        <w:widowControl/>
        <w:spacing w:lineRule="auto" w:line="240" w:before="20" w:after="0"/>
        <w:ind w:left="0" w:right="0" w:hanging="0"/>
        <w:jc w:val="both"/>
        <w:rPr>
          <w:i w:val="false"/>
          <w:i w:val="false"/>
          <w:caps w:val="false"/>
          <w:smallCaps w:val="false"/>
          <w:strike w:val="false"/>
          <w:dstrike w:val="false"/>
          <w:color w:val="000000"/>
          <w:position w:val="0"/>
          <w:sz w:val="22"/>
          <w:sz w:val="22"/>
          <w:szCs w:val="22"/>
          <w:u w:val="none"/>
          <w:vertAlign w:val="baseline"/>
        </w:rPr>
      </w:pPr>
      <w:r>
        <w:rPr>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t>Dans le cadre susmentionné, l’appel à manifestation d’intérêt vise en conséquence à retenir un maximum de 10 collectivités qui feront l’objet d’un diagnostic selon le cahier des charges présenté ci après.</w:t>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keepNext w:val="true"/>
        <w:keepLines w:val="false"/>
        <w:pageBreakBefore w:val="false"/>
        <w:widowControl/>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32"/>
          <w:szCs w:val="32"/>
          <w:u w:val="none"/>
          <w:vertAlign w:val="baseline"/>
        </w:rPr>
      </w:pPr>
      <w:r>
        <w:rPr>
          <w:b/>
          <w:i w:val="false"/>
          <w:caps w:val="false"/>
          <w:smallCaps w:val="false"/>
          <w:strike w:val="false"/>
          <w:dstrike w:val="false"/>
          <w:color w:val="000000"/>
          <w:position w:val="0"/>
          <w:sz w:val="32"/>
          <w:sz w:val="32"/>
          <w:szCs w:val="32"/>
          <w:u w:val="none"/>
          <w:vertAlign w:val="baseline"/>
        </w:rPr>
        <w:tab/>
      </w:r>
      <w:r>
        <w:rPr>
          <w:b/>
          <w:i w:val="false"/>
          <w:caps w:val="false"/>
          <w:smallCaps w:val="false"/>
          <w:strike w:val="false"/>
          <w:dstrike w:val="false"/>
          <w:color w:val="000000"/>
          <w:position w:val="0"/>
          <w:sz w:val="26"/>
          <w:sz w:val="26"/>
          <w:szCs w:val="26"/>
          <w:u w:val="none"/>
          <w:vertAlign w:val="baseline"/>
        </w:rPr>
        <w:t xml:space="preserve">3 - </w:t>
      </w:r>
      <w:r>
        <w:rPr>
          <w:b/>
          <w:sz w:val="26"/>
          <w:szCs w:val="26"/>
        </w:rPr>
        <w:t>Cahier des charges</w:t>
      </w:r>
    </w:p>
    <w:p>
      <w:pPr>
        <w:pStyle w:val="LOnormal"/>
        <w:keepNext w:val="false"/>
        <w:keepLines w:val="false"/>
        <w:pageBreakBefore w:val="false"/>
        <w:widowControl/>
        <w:spacing w:lineRule="auto" w:line="240" w:before="0" w:after="0"/>
        <w:ind w:left="0" w:right="0" w:hanging="0"/>
        <w:jc w:val="both"/>
        <w:rPr>
          <w:i w:val="false"/>
          <w:i w:val="false"/>
          <w:caps w:val="false"/>
          <w:smallCaps w:val="false"/>
          <w:strike w:val="false"/>
          <w:dstrike w:val="false"/>
          <w:color w:val="000000"/>
          <w:position w:val="0"/>
          <w:sz w:val="22"/>
          <w:sz w:val="22"/>
          <w:szCs w:val="22"/>
          <w:u w:val="none"/>
          <w:vertAlign w:val="baseline"/>
        </w:rPr>
      </w:pPr>
      <w:r>
        <w:rPr>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pacing w:lineRule="auto" w:line="240" w:before="0" w:after="0"/>
        <w:ind w:left="0" w:right="0" w:firstLine="720"/>
        <w:jc w:val="both"/>
        <w:rPr>
          <w:b/>
          <w:b/>
          <w:i w:val="false"/>
          <w:i w:val="false"/>
          <w:caps w:val="false"/>
          <w:smallCaps w:val="false"/>
          <w:strike w:val="false"/>
          <w:dstrike w:val="false"/>
          <w:color w:val="000000"/>
          <w:position w:val="0"/>
          <w:sz w:val="22"/>
          <w:sz w:val="22"/>
          <w:szCs w:val="22"/>
          <w:u w:val="none"/>
          <w:vertAlign w:val="baseline"/>
        </w:rPr>
      </w:pPr>
      <w:r>
        <w:rPr>
          <w:b/>
          <w:i w:val="false"/>
          <w:caps w:val="false"/>
          <w:smallCaps w:val="false"/>
          <w:strike w:val="false"/>
          <w:dstrike w:val="false"/>
          <w:color w:val="000000"/>
          <w:position w:val="0"/>
          <w:sz w:val="22"/>
          <w:sz w:val="22"/>
          <w:szCs w:val="22"/>
          <w:u w:val="none"/>
          <w:vertAlign w:val="baseline"/>
        </w:rPr>
      </w:r>
    </w:p>
    <w:p>
      <w:pPr>
        <w:pStyle w:val="LOnormal"/>
        <w:widowControl/>
        <w:spacing w:lineRule="auto" w:line="240" w:before="0" w:after="0"/>
        <w:ind w:left="0" w:right="0" w:firstLine="720"/>
        <w:jc w:val="both"/>
        <w:rPr>
          <w:b/>
          <w:b/>
          <w:i w:val="false"/>
          <w:i w:val="false"/>
          <w:caps w:val="false"/>
          <w:smallCaps w:val="false"/>
          <w:strike w:val="false"/>
          <w:dstrike w:val="false"/>
          <w:color w:val="000000"/>
          <w:position w:val="0"/>
          <w:sz w:val="24"/>
          <w:sz w:val="22"/>
          <w:szCs w:val="22"/>
          <w:u w:val="none"/>
          <w:vertAlign w:val="baseline"/>
        </w:rPr>
      </w:pPr>
      <w:r>
        <w:rPr>
          <w:b/>
          <w:i w:val="false"/>
          <w:caps w:val="false"/>
          <w:smallCaps w:val="false"/>
          <w:strike w:val="false"/>
          <w:dstrike w:val="false"/>
          <w:color w:val="000000"/>
          <w:position w:val="0"/>
          <w:sz w:val="22"/>
          <w:sz w:val="22"/>
          <w:szCs w:val="22"/>
          <w:u w:val="none"/>
          <w:vertAlign w:val="baseline"/>
        </w:rPr>
        <w:tab/>
        <w:t xml:space="preserve">3-1 Le </w:t>
      </w:r>
      <w:r>
        <w:rPr>
          <w:b/>
          <w:sz w:val="22"/>
          <w:szCs w:val="22"/>
        </w:rPr>
        <w:t>périmètre d’analyse métier pressenti</w:t>
      </w:r>
      <w:r>
        <w:rPr>
          <w:b/>
          <w:i w:val="false"/>
          <w:caps w:val="false"/>
          <w:smallCaps w:val="false"/>
          <w:strike w:val="false"/>
          <w:dstrike w:val="false"/>
          <w:color w:val="000000"/>
          <w:position w:val="0"/>
          <w:sz w:val="22"/>
          <w:sz w:val="22"/>
          <w:szCs w:val="22"/>
          <w:u w:val="none"/>
          <w:vertAlign w:val="baseline"/>
        </w:rPr>
        <w:t xml:space="preserve"> </w:t>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keepNext w:val="false"/>
        <w:keepLines w:val="false"/>
        <w:pageBreakBefore w:val="false"/>
        <w:widowControl/>
        <w:spacing w:lineRule="auto" w:line="240" w:before="0" w:after="0"/>
        <w:ind w:left="-141" w:right="0" w:hanging="0"/>
        <w:jc w:val="both"/>
        <w:rPr>
          <w:color w:val="3A3A3A"/>
          <w:sz w:val="22"/>
          <w:szCs w:val="22"/>
          <w:highlight w:val="white"/>
        </w:rPr>
      </w:pPr>
      <w:r>
        <w:rPr>
          <w:color w:val="3A3A3A"/>
          <w:sz w:val="22"/>
          <w:szCs w:val="22"/>
          <w:highlight w:val="white"/>
        </w:rPr>
        <w:t xml:space="preserve">Le périmètre métier de la mission de diagnostic englobe l'ensemble des activités, à la fois front et back office, qui sont menées au sein des collectivités participantes incluant : </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Les Politiques territoriales en adhérences avec les exigences numériques et les projets digitaux en cours</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Les Infrastructures Informatiques (Fiabilité, performance, sécurité) : Serveurs, Cloud, Réseaux, Données, systèmes</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Les progiciels et les applications métiers (Fiabilité, performance, sécurité) : RH, Finance, CRM, PORTAIL citoyen, SIG, CollAboratifs, services techniques</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Les applications orientées Administrés (Fiabilité, performance, sécurité) : Portails citoyens, CCAS, etc.</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Les exigences règlementaires : Lois de finance, GRH, services dématérialisés aux administrés</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La Cybersécurité : Évaluations des vulnérabilités, mesures de protection et de résilience</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La Conformité et Réglementations : PCA/PRA, RGPD</w:t>
      </w:r>
    </w:p>
    <w:p>
      <w:pPr>
        <w:pStyle w:val="LOnormal"/>
        <w:keepNext w:val="false"/>
        <w:keepLines w:val="false"/>
        <w:pageBreakBefore w:val="false"/>
        <w:widowControl/>
        <w:numPr>
          <w:ilvl w:val="0"/>
          <w:numId w:val="3"/>
        </w:numPr>
        <w:spacing w:lineRule="auto" w:line="240" w:before="0" w:after="0"/>
        <w:ind w:left="720" w:right="0" w:hanging="360"/>
        <w:jc w:val="both"/>
        <w:rPr>
          <w:color w:val="3A3A3A"/>
          <w:sz w:val="22"/>
          <w:szCs w:val="22"/>
          <w:highlight w:val="white"/>
          <w:u w:val="none"/>
        </w:rPr>
      </w:pPr>
      <w:r>
        <w:rPr>
          <w:color w:val="3A3A3A"/>
          <w:sz w:val="22"/>
          <w:szCs w:val="22"/>
          <w:highlight w:val="white"/>
        </w:rPr>
        <w:t>L’ Efficacité Énergétique : Impact environnemental des infrastructures IT.</w:t>
      </w:r>
    </w:p>
    <w:p>
      <w:pPr>
        <w:pStyle w:val="LOnormal"/>
        <w:keepNext w:val="false"/>
        <w:keepLines w:val="false"/>
        <w:pageBreakBefore w:val="false"/>
        <w:widowControl/>
        <w:spacing w:lineRule="auto" w:line="240" w:before="0" w:after="0"/>
        <w:ind w:left="-141" w:right="0" w:hanging="0"/>
        <w:jc w:val="both"/>
        <w:rPr>
          <w:color w:val="3A3A3A"/>
          <w:sz w:val="22"/>
          <w:szCs w:val="22"/>
          <w:highlight w:val="white"/>
        </w:rPr>
      </w:pPr>
      <w:r>
        <w:rPr>
          <w:color w:val="3A3A3A"/>
          <w:sz w:val="22"/>
          <w:szCs w:val="22"/>
          <w:highlight w:val="white"/>
        </w:rPr>
      </w:r>
    </w:p>
    <w:p>
      <w:pPr>
        <w:pStyle w:val="LOnormal"/>
        <w:keepNext w:val="false"/>
        <w:keepLines w:val="false"/>
        <w:pageBreakBefore w:val="false"/>
        <w:widowControl/>
        <w:spacing w:lineRule="auto" w:line="240" w:before="0" w:after="0"/>
        <w:ind w:left="0" w:right="0" w:hanging="0"/>
        <w:jc w:val="both"/>
        <w:rPr>
          <w:i w:val="false"/>
          <w:i w:val="false"/>
          <w:caps w:val="false"/>
          <w:smallCaps w:val="false"/>
          <w:strike w:val="false"/>
          <w:dstrike w:val="false"/>
          <w:color w:val="3A3A3A"/>
          <w:position w:val="0"/>
          <w:sz w:val="22"/>
          <w:sz w:val="22"/>
          <w:szCs w:val="22"/>
          <w:highlight w:val="white"/>
          <w:u w:val="none"/>
          <w:vertAlign w:val="baseline"/>
        </w:rPr>
      </w:pPr>
      <w:r>
        <w:rPr>
          <w:i w:val="false"/>
          <w:caps w:val="false"/>
          <w:smallCaps w:val="false"/>
          <w:strike w:val="false"/>
          <w:dstrike w:val="false"/>
          <w:color w:val="3A3A3A"/>
          <w:position w:val="0"/>
          <w:sz w:val="22"/>
          <w:sz w:val="22"/>
          <w:szCs w:val="22"/>
          <w:highlight w:val="white"/>
          <w:u w:val="none"/>
          <w:vertAlign w:val="baseline"/>
        </w:rPr>
      </w:r>
    </w:p>
    <w:p>
      <w:pPr>
        <w:pStyle w:val="LOnormal"/>
        <w:keepNext w:val="false"/>
        <w:keepLines w:val="false"/>
        <w:pageBreakBefore w:val="false"/>
        <w:widowControl/>
        <w:spacing w:lineRule="auto" w:line="240" w:before="20" w:after="0"/>
        <w:ind w:left="0" w:right="0" w:hanging="0"/>
        <w:jc w:val="both"/>
        <w:rPr/>
      </w:pPr>
      <w:r>
        <w:rPr>
          <w:b/>
          <w:i w:val="false"/>
          <w:caps w:val="false"/>
          <w:smallCaps w:val="false"/>
          <w:strike w:val="false"/>
          <w:dstrike w:val="false"/>
          <w:color w:val="3A3A3A"/>
          <w:position w:val="0"/>
          <w:sz w:val="22"/>
          <w:sz w:val="22"/>
          <w:szCs w:val="22"/>
          <w:highlight w:val="white"/>
          <w:u w:val="none"/>
          <w:vertAlign w:val="baseline"/>
        </w:rPr>
        <w:tab/>
        <w:tab/>
        <w:t>3.</w:t>
      </w:r>
      <w:r>
        <w:rPr>
          <w:b/>
          <w:color w:val="3A3A3A"/>
          <w:sz w:val="22"/>
          <w:szCs w:val="22"/>
          <w:highlight w:val="white"/>
        </w:rPr>
        <w:t>2</w:t>
      </w:r>
      <w:r>
        <w:rPr>
          <w:b/>
          <w:i w:val="false"/>
          <w:caps w:val="false"/>
          <w:smallCaps w:val="false"/>
          <w:strike w:val="false"/>
          <w:dstrike w:val="false"/>
          <w:color w:val="3A3A3A"/>
          <w:position w:val="0"/>
          <w:sz w:val="22"/>
          <w:sz w:val="22"/>
          <w:szCs w:val="22"/>
          <w:highlight w:val="white"/>
          <w:u w:val="none"/>
          <w:vertAlign w:val="baseline"/>
        </w:rPr>
        <w:t xml:space="preserve"> Les </w:t>
      </w:r>
      <w:r>
        <w:rPr>
          <w:b/>
          <w:color w:val="3A3A3A"/>
          <w:sz w:val="22"/>
          <w:szCs w:val="22"/>
          <w:highlight w:val="white"/>
        </w:rPr>
        <w:t>référents élu et collaborateurs de la collectivité</w:t>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widowControl/>
        <w:spacing w:lineRule="auto" w:line="240" w:before="20" w:after="0"/>
        <w:ind w:left="0" w:right="0" w:hanging="0"/>
        <w:jc w:val="both"/>
        <w:rPr>
          <w:color w:val="3A3A3A"/>
          <w:sz w:val="22"/>
          <w:szCs w:val="22"/>
          <w:highlight w:val="white"/>
        </w:rPr>
      </w:pPr>
      <w:r>
        <w:rPr>
          <w:color w:val="3A3A3A"/>
          <w:sz w:val="22"/>
          <w:szCs w:val="22"/>
          <w:highlight w:val="white"/>
        </w:rPr>
        <w:t>La participation des référents désignés par la collectivité est cruciale tout au long du processus du diagnostic. L’implication de la collectivité à la réalisation du diagnostic (transmission des documents, participation aux</w:t>
      </w:r>
    </w:p>
    <w:p>
      <w:pPr>
        <w:pStyle w:val="LOnormal"/>
        <w:widowControl/>
        <w:spacing w:lineRule="auto" w:line="240" w:before="20" w:after="0"/>
        <w:ind w:left="0" w:right="0" w:hanging="0"/>
        <w:jc w:val="both"/>
        <w:rPr>
          <w:color w:val="3A3A3A"/>
          <w:sz w:val="22"/>
          <w:szCs w:val="22"/>
          <w:highlight w:val="white"/>
        </w:rPr>
      </w:pPr>
      <w:r>
        <w:rPr>
          <w:color w:val="3A3A3A"/>
          <w:sz w:val="22"/>
          <w:szCs w:val="22"/>
          <w:highlight w:val="white"/>
        </w:rPr>
        <w:t>ateliers, entretiens, disponibilité) est de fait nécessaire.</w:t>
      </w:r>
    </w:p>
    <w:p>
      <w:pPr>
        <w:pStyle w:val="LOnormal"/>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widowControl/>
        <w:spacing w:lineRule="auto" w:line="240" w:before="20" w:after="0"/>
        <w:ind w:left="0" w:right="0" w:hanging="0"/>
        <w:jc w:val="both"/>
        <w:rPr>
          <w:color w:val="3A3A3A"/>
          <w:sz w:val="22"/>
          <w:szCs w:val="22"/>
          <w:highlight w:val="white"/>
        </w:rPr>
      </w:pPr>
      <w:r>
        <w:rPr>
          <w:color w:val="3A3A3A"/>
          <w:sz w:val="22"/>
          <w:szCs w:val="22"/>
          <w:highlight w:val="white"/>
        </w:rPr>
        <w:t xml:space="preserve">Les ateliers sont planifiés sur une période de 2 mois (prévisionnel allant du 11 décembre 2023 au 30 janvier 2024), avec environ deux ateliers d'une durée d'environ 1 heure et 30 minutes prévus pour chaque collectivité. Ces ateliers seront espacés de 1 à 2 semaines pour permettre d’optimiser l’analyse. Les participants aux ateliers incluront les profils essentiels suivants : les élus en charge du numérique, les Directeurs Généraux des Services (DGS), les Directeurs Généraux Adjoint (DGA) et les responsables de service. L'objectif principal de ces ateliers est de couvrir de manière exhaustive les considérations techniques, fonctionnelles et financières relatives aux systèmes d'information. </w:t>
      </w:r>
    </w:p>
    <w:p>
      <w:pPr>
        <w:pStyle w:val="LOnormal"/>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widowControl/>
        <w:spacing w:lineRule="auto" w:line="240" w:before="20" w:after="0"/>
        <w:ind w:left="0" w:right="0" w:hanging="0"/>
        <w:jc w:val="both"/>
        <w:rPr>
          <w:color w:val="3A3A3A"/>
          <w:sz w:val="22"/>
          <w:szCs w:val="22"/>
          <w:highlight w:val="white"/>
        </w:rPr>
      </w:pPr>
      <w:r>
        <w:rPr>
          <w:color w:val="3A3A3A"/>
          <w:sz w:val="22"/>
          <w:szCs w:val="22"/>
          <w:highlight w:val="white"/>
        </w:rPr>
        <w:t>De plus, ces ateliers visent à évaluer les points d'attention critiques et à déterminer les orientations nécessaires pour une transformation numérique pragmatique et efficace construite avec les 10 collectivités du panel et à destination de l'ensemble des collectivités de Guadeloupe.</w:t>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keepNext w:val="false"/>
        <w:keepLines w:val="false"/>
        <w:pageBreakBefore w:val="false"/>
        <w:widowControl/>
        <w:spacing w:lineRule="auto" w:line="240" w:before="20" w:after="0"/>
        <w:ind w:left="0" w:right="0" w:hanging="0"/>
        <w:jc w:val="both"/>
        <w:rPr/>
      </w:pPr>
      <w:r>
        <w:rPr>
          <w:b/>
          <w:i w:val="false"/>
          <w:caps w:val="false"/>
          <w:smallCaps w:val="false"/>
          <w:strike w:val="false"/>
          <w:dstrike w:val="false"/>
          <w:color w:val="3A3A3A"/>
          <w:position w:val="0"/>
          <w:sz w:val="22"/>
          <w:sz w:val="22"/>
          <w:szCs w:val="22"/>
          <w:highlight w:val="white"/>
          <w:u w:val="none"/>
          <w:vertAlign w:val="baseline"/>
        </w:rPr>
        <w:tab/>
        <w:tab/>
        <w:t xml:space="preserve">3.3 </w:t>
      </w:r>
      <w:r>
        <w:rPr>
          <w:b/>
          <w:color w:val="3A3A3A"/>
          <w:sz w:val="22"/>
          <w:szCs w:val="22"/>
          <w:highlight w:val="white"/>
        </w:rPr>
        <w:t>Éligibilité</w:t>
      </w:r>
    </w:p>
    <w:p>
      <w:pPr>
        <w:pStyle w:val="LOnormal"/>
        <w:keepNext w:val="false"/>
        <w:keepLines w:val="false"/>
        <w:pageBreakBefore w:val="false"/>
        <w:widowControl/>
        <w:spacing w:lineRule="auto" w:line="240" w:before="20" w:after="0"/>
        <w:ind w:left="0" w:right="0" w:hanging="0"/>
        <w:jc w:val="both"/>
        <w:rPr>
          <w:b/>
          <w:b/>
          <w:i w:val="false"/>
          <w:i w:val="false"/>
          <w:caps w:val="false"/>
          <w:smallCaps w:val="false"/>
          <w:strike w:val="false"/>
          <w:dstrike w:val="false"/>
          <w:color w:val="3A3A3A"/>
          <w:position w:val="0"/>
          <w:sz w:val="22"/>
          <w:sz w:val="22"/>
          <w:szCs w:val="22"/>
          <w:highlight w:val="white"/>
          <w:u w:val="none"/>
          <w:vertAlign w:val="baseline"/>
        </w:rPr>
      </w:pPr>
      <w:r>
        <w:rPr>
          <w:b/>
          <w:i w:val="false"/>
          <w:caps w:val="false"/>
          <w:smallCaps w:val="false"/>
          <w:strike w:val="false"/>
          <w:dstrike w:val="false"/>
          <w:color w:val="3A3A3A"/>
          <w:position w:val="0"/>
          <w:sz w:val="22"/>
          <w:sz w:val="22"/>
          <w:szCs w:val="22"/>
          <w:highlight w:val="white"/>
          <w:u w:val="none"/>
          <w:vertAlign w:val="baseline"/>
        </w:rPr>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t>Seuls les EPCI et communes peuvent présenter leur candidature.</w:t>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spacing w:lineRule="auto" w:line="240" w:before="20" w:after="0"/>
        <w:ind w:left="720" w:firstLine="720"/>
        <w:jc w:val="both"/>
        <w:rPr/>
      </w:pPr>
      <w:r>
        <w:rPr>
          <w:b/>
          <w:color w:val="3A3A3A"/>
          <w:sz w:val="22"/>
          <w:szCs w:val="22"/>
          <w:highlight w:val="white"/>
        </w:rPr>
        <w:t>3.4 Nombre maximal de dossiers retenu</w:t>
      </w:r>
    </w:p>
    <w:p>
      <w:pPr>
        <w:pStyle w:val="LOnormal"/>
        <w:spacing w:lineRule="auto" w:line="240" w:before="20" w:after="0"/>
        <w:jc w:val="both"/>
        <w:rPr>
          <w:b/>
          <w:b/>
          <w:color w:val="3A3A3A"/>
          <w:sz w:val="22"/>
          <w:szCs w:val="22"/>
          <w:highlight w:val="white"/>
        </w:rPr>
      </w:pPr>
      <w:r>
        <w:rPr>
          <w:b/>
          <w:color w:val="3A3A3A"/>
          <w:sz w:val="22"/>
          <w:szCs w:val="22"/>
          <w:highlight w:val="white"/>
        </w:rPr>
      </w:r>
    </w:p>
    <w:p>
      <w:pPr>
        <w:pStyle w:val="LOnormal"/>
        <w:spacing w:lineRule="auto" w:line="240" w:before="20" w:after="0"/>
        <w:jc w:val="both"/>
        <w:rPr>
          <w:color w:val="3A3A3A"/>
          <w:sz w:val="22"/>
          <w:szCs w:val="22"/>
          <w:highlight w:val="white"/>
        </w:rPr>
      </w:pPr>
      <w:r>
        <w:rPr>
          <w:color w:val="3A3A3A"/>
          <w:sz w:val="22"/>
          <w:szCs w:val="22"/>
          <w:highlight w:val="white"/>
        </w:rPr>
        <w:t>10 dossiers maximum seront retenus.</w:t>
      </w:r>
    </w:p>
    <w:p>
      <w:pPr>
        <w:pStyle w:val="LOnormal"/>
        <w:spacing w:lineRule="auto" w:line="240" w:before="20" w:after="0"/>
        <w:jc w:val="both"/>
        <w:rPr>
          <w:color w:val="3A3A3A"/>
          <w:sz w:val="22"/>
          <w:szCs w:val="22"/>
          <w:highlight w:val="white"/>
        </w:rPr>
      </w:pPr>
      <w:r>
        <w:rPr>
          <w:color w:val="3A3A3A"/>
          <w:sz w:val="22"/>
          <w:szCs w:val="22"/>
          <w:highlight w:val="white"/>
        </w:rPr>
      </w:r>
    </w:p>
    <w:p>
      <w:pPr>
        <w:pStyle w:val="LOnormal"/>
        <w:spacing w:lineRule="auto" w:line="240" w:before="20" w:after="0"/>
        <w:ind w:left="720" w:firstLine="720"/>
        <w:jc w:val="both"/>
        <w:rPr/>
      </w:pPr>
      <w:r>
        <w:rPr>
          <w:b/>
          <w:color w:val="3A3A3A"/>
          <w:sz w:val="22"/>
          <w:szCs w:val="22"/>
          <w:highlight w:val="white"/>
        </w:rPr>
        <w:t>3.4 Critères de sélection</w:t>
      </w:r>
    </w:p>
    <w:p>
      <w:pPr>
        <w:pStyle w:val="LOnormal"/>
        <w:spacing w:lineRule="auto" w:line="240" w:before="20" w:after="0"/>
        <w:jc w:val="both"/>
        <w:rPr>
          <w:b/>
          <w:b/>
          <w:color w:val="3A3A3A"/>
          <w:sz w:val="22"/>
          <w:szCs w:val="22"/>
          <w:highlight w:val="white"/>
        </w:rPr>
      </w:pPr>
      <w:r>
        <w:rPr>
          <w:b/>
          <w:color w:val="3A3A3A"/>
          <w:sz w:val="22"/>
          <w:szCs w:val="22"/>
          <w:highlight w:val="white"/>
        </w:rPr>
      </w:r>
    </w:p>
    <w:p>
      <w:pPr>
        <w:pStyle w:val="LOnormal"/>
        <w:spacing w:lineRule="auto" w:line="240" w:before="20" w:after="0"/>
        <w:jc w:val="both"/>
        <w:rPr>
          <w:color w:val="3A3A3A"/>
          <w:sz w:val="22"/>
          <w:szCs w:val="22"/>
          <w:highlight w:val="white"/>
        </w:rPr>
      </w:pPr>
      <w:r>
        <w:rPr>
          <w:color w:val="3A3A3A"/>
          <w:sz w:val="22"/>
          <w:szCs w:val="22"/>
          <w:highlight w:val="white"/>
        </w:rPr>
        <w:t>Les critères de sélection des collectivités retenues dans l'échantillon seront basés sur les facteurs suivants :</w:t>
      </w:r>
    </w:p>
    <w:p>
      <w:pPr>
        <w:pStyle w:val="LOnormal"/>
        <w:spacing w:lineRule="auto" w:line="240" w:before="20" w:after="0"/>
        <w:jc w:val="both"/>
        <w:rPr>
          <w:color w:val="3A3A3A"/>
          <w:sz w:val="22"/>
          <w:szCs w:val="22"/>
          <w:highlight w:val="white"/>
        </w:rPr>
      </w:pPr>
      <w:r>
        <w:rPr>
          <w:color w:val="3A3A3A"/>
          <w:sz w:val="22"/>
          <w:szCs w:val="22"/>
          <w:highlight w:val="white"/>
        </w:rPr>
      </w:r>
    </w:p>
    <w:p>
      <w:pPr>
        <w:pStyle w:val="LOnormal"/>
        <w:numPr>
          <w:ilvl w:val="0"/>
          <w:numId w:val="1"/>
        </w:numPr>
        <w:spacing w:lineRule="auto" w:line="240" w:before="20" w:afterAutospacing="0" w:after="0"/>
        <w:ind w:left="720" w:hanging="360"/>
        <w:jc w:val="both"/>
        <w:rPr>
          <w:color w:val="3A3A3A"/>
          <w:sz w:val="22"/>
          <w:szCs w:val="22"/>
          <w:highlight w:val="white"/>
          <w:u w:val="none"/>
        </w:rPr>
      </w:pPr>
      <w:r>
        <w:rPr>
          <w:color w:val="3A3A3A"/>
          <w:sz w:val="22"/>
          <w:szCs w:val="22"/>
          <w:highlight w:val="white"/>
        </w:rPr>
        <w:t>Engagement de la collectivité notamment formalisé dans le dossier de candidature</w:t>
      </w:r>
    </w:p>
    <w:p>
      <w:pPr>
        <w:pStyle w:val="LOnormal"/>
        <w:numPr>
          <w:ilvl w:val="0"/>
          <w:numId w:val="1"/>
        </w:numPr>
        <w:spacing w:lineRule="auto" w:line="240" w:beforeAutospacing="0" w:before="0" w:afterAutospacing="0" w:after="0"/>
        <w:ind w:left="720" w:hanging="360"/>
        <w:jc w:val="both"/>
        <w:rPr>
          <w:color w:val="3A3A3A"/>
          <w:sz w:val="22"/>
          <w:szCs w:val="22"/>
          <w:highlight w:val="white"/>
          <w:u w:val="none"/>
        </w:rPr>
      </w:pPr>
      <w:r>
        <w:rPr>
          <w:color w:val="3A3A3A"/>
          <w:sz w:val="22"/>
          <w:szCs w:val="22"/>
          <w:highlight w:val="white"/>
        </w:rPr>
        <w:t xml:space="preserve">Représentativité du territoire recherchée :​ </w:t>
      </w:r>
    </w:p>
    <w:p>
      <w:pPr>
        <w:pStyle w:val="LOnormal"/>
        <w:numPr>
          <w:ilvl w:val="1"/>
          <w:numId w:val="1"/>
        </w:numPr>
        <w:spacing w:lineRule="auto" w:line="240" w:beforeAutospacing="0" w:before="0" w:afterAutospacing="0" w:after="0"/>
        <w:ind w:left="1440" w:hanging="360"/>
        <w:jc w:val="both"/>
        <w:rPr>
          <w:color w:val="3A3A3A"/>
          <w:sz w:val="22"/>
          <w:szCs w:val="22"/>
          <w:highlight w:val="white"/>
          <w:u w:val="none"/>
        </w:rPr>
      </w:pPr>
      <w:r>
        <w:rPr>
          <w:color w:val="3A3A3A"/>
          <w:sz w:val="22"/>
          <w:szCs w:val="22"/>
          <w:highlight w:val="white"/>
        </w:rPr>
        <w:t>Communes de la Basse-Terre​, de la Grande-Terre​ et ultra périphériques</w:t>
      </w:r>
    </w:p>
    <w:p>
      <w:pPr>
        <w:pStyle w:val="LOnormal"/>
        <w:numPr>
          <w:ilvl w:val="1"/>
          <w:numId w:val="1"/>
        </w:numPr>
        <w:spacing w:lineRule="auto" w:line="240" w:beforeAutospacing="0" w:before="0" w:afterAutospacing="0" w:after="0"/>
        <w:ind w:left="1440" w:hanging="360"/>
        <w:jc w:val="both"/>
        <w:rPr>
          <w:color w:val="3A3A3A"/>
          <w:sz w:val="22"/>
          <w:szCs w:val="22"/>
          <w:highlight w:val="white"/>
          <w:u w:val="none"/>
        </w:rPr>
      </w:pPr>
      <w:r>
        <w:rPr>
          <w:color w:val="3A3A3A"/>
          <w:sz w:val="22"/>
          <w:szCs w:val="22"/>
          <w:highlight w:val="white"/>
        </w:rPr>
        <w:t>Taille des Communes :​</w:t>
      </w:r>
    </w:p>
    <w:p>
      <w:pPr>
        <w:pStyle w:val="LOnormal"/>
        <w:numPr>
          <w:ilvl w:val="2"/>
          <w:numId w:val="1"/>
        </w:numPr>
        <w:spacing w:lineRule="auto" w:line="240" w:beforeAutospacing="0" w:before="0" w:afterAutospacing="0" w:after="0"/>
        <w:ind w:left="2160" w:hanging="360"/>
        <w:jc w:val="both"/>
        <w:rPr>
          <w:color w:val="3A3A3A"/>
          <w:sz w:val="22"/>
          <w:szCs w:val="22"/>
          <w:highlight w:val="white"/>
          <w:u w:val="none"/>
        </w:rPr>
      </w:pPr>
      <w:r>
        <w:rPr>
          <w:color w:val="3A3A3A"/>
          <w:sz w:val="22"/>
          <w:szCs w:val="22"/>
          <w:highlight w:val="white"/>
        </w:rPr>
        <w:t>Grande taille (population supérieure à 30 000 habitants)​</w:t>
      </w:r>
    </w:p>
    <w:p>
      <w:pPr>
        <w:pStyle w:val="LOnormal"/>
        <w:numPr>
          <w:ilvl w:val="2"/>
          <w:numId w:val="1"/>
        </w:numPr>
        <w:spacing w:lineRule="auto" w:line="240" w:beforeAutospacing="0" w:before="0" w:afterAutospacing="0" w:after="0"/>
        <w:ind w:left="2160" w:hanging="360"/>
        <w:jc w:val="both"/>
        <w:rPr>
          <w:color w:val="3A3A3A"/>
          <w:sz w:val="22"/>
          <w:szCs w:val="22"/>
          <w:highlight w:val="white"/>
          <w:u w:val="none"/>
        </w:rPr>
      </w:pPr>
      <w:r>
        <w:rPr>
          <w:color w:val="3A3A3A"/>
          <w:sz w:val="22"/>
          <w:szCs w:val="22"/>
          <w:highlight w:val="white"/>
        </w:rPr>
        <w:t>Taille moyenne (population entre 10 000 et 30 000 habitants)​</w:t>
      </w:r>
    </w:p>
    <w:p>
      <w:pPr>
        <w:pStyle w:val="LOnormal"/>
        <w:numPr>
          <w:ilvl w:val="2"/>
          <w:numId w:val="1"/>
        </w:numPr>
        <w:spacing w:lineRule="auto" w:line="240" w:beforeAutospacing="0" w:before="0" w:after="0"/>
        <w:ind w:left="2160" w:hanging="360"/>
        <w:jc w:val="both"/>
        <w:rPr>
          <w:color w:val="3A3A3A"/>
          <w:sz w:val="22"/>
          <w:szCs w:val="22"/>
          <w:highlight w:val="white"/>
          <w:u w:val="none"/>
        </w:rPr>
      </w:pPr>
      <w:r>
        <w:rPr>
          <w:color w:val="3A3A3A"/>
          <w:sz w:val="22"/>
          <w:szCs w:val="22"/>
          <w:highlight w:val="white"/>
        </w:rPr>
        <w:t>Petite taille (population inférieure à 10 000 habitants)​</w:t>
      </w:r>
    </w:p>
    <w:p>
      <w:pPr>
        <w:pStyle w:val="LOnormal"/>
        <w:spacing w:lineRule="auto" w:line="240" w:before="20" w:after="0"/>
        <w:jc w:val="both"/>
        <w:rPr>
          <w:color w:val="3A3A3A"/>
          <w:sz w:val="22"/>
          <w:szCs w:val="22"/>
          <w:highlight w:val="white"/>
        </w:rPr>
      </w:pPr>
      <w:r>
        <w:rPr>
          <w:color w:val="3A3A3A"/>
          <w:sz w:val="22"/>
          <w:szCs w:val="22"/>
          <w:highlight w:val="white"/>
        </w:rPr>
        <w:t>- Disponibilité des représentants de la collectivité à collaborer activement avec les équipes en charge du diagnostic</w:t>
      </w:r>
    </w:p>
    <w:p>
      <w:pPr>
        <w:pStyle w:val="LOnormal"/>
        <w:spacing w:lineRule="auto" w:line="240" w:before="20" w:after="0"/>
        <w:jc w:val="both"/>
        <w:rPr>
          <w:color w:val="3A3A3A"/>
          <w:sz w:val="22"/>
          <w:szCs w:val="22"/>
          <w:highlight w:val="white"/>
        </w:rPr>
      </w:pPr>
      <w:r>
        <w:rPr>
          <w:color w:val="3A3A3A"/>
          <w:sz w:val="22"/>
          <w:szCs w:val="22"/>
          <w:highlight w:val="white"/>
        </w:rPr>
        <w:t>- Constitution d’une équipe projet de la collectivité composée d’un élu, de décideurs et de collaborateurs</w:t>
      </w:r>
    </w:p>
    <w:p>
      <w:pPr>
        <w:pStyle w:val="LOnormal"/>
        <w:spacing w:lineRule="auto" w:line="240" w:before="20" w:after="0"/>
        <w:jc w:val="both"/>
        <w:rPr>
          <w:color w:val="3A3A3A"/>
          <w:sz w:val="22"/>
          <w:szCs w:val="22"/>
          <w:highlight w:val="white"/>
        </w:rPr>
      </w:pPr>
      <w:r>
        <w:rPr>
          <w:color w:val="3A3A3A"/>
          <w:sz w:val="22"/>
          <w:szCs w:val="22"/>
          <w:highlight w:val="white"/>
        </w:rPr>
      </w:r>
    </w:p>
    <w:p>
      <w:pPr>
        <w:pStyle w:val="LOnormal"/>
        <w:keepNext w:val="false"/>
        <w:keepLines w:val="false"/>
        <w:pageBreakBefore w:val="false"/>
        <w:widowControl/>
        <w:spacing w:lineRule="auto" w:line="240" w:before="20" w:after="0"/>
        <w:ind w:left="0" w:right="0" w:hanging="0"/>
        <w:jc w:val="both"/>
        <w:rPr>
          <w:color w:val="3A3A3A"/>
          <w:sz w:val="22"/>
          <w:szCs w:val="22"/>
          <w:highlight w:val="white"/>
        </w:rPr>
      </w:pPr>
      <w:r>
        <w:rPr>
          <w:color w:val="3A3A3A"/>
          <w:sz w:val="22"/>
          <w:szCs w:val="22"/>
          <w:highlight w:val="white"/>
        </w:rPr>
      </w:r>
    </w:p>
    <w:p>
      <w:pPr>
        <w:pStyle w:val="LOnormal"/>
        <w:keepNext w:val="true"/>
        <w:keepLines w:val="false"/>
        <w:widowControl/>
        <w:spacing w:lineRule="auto" w:line="240" w:before="0" w:after="0"/>
        <w:ind w:left="0" w:right="0" w:hanging="0"/>
        <w:jc w:val="left"/>
        <w:rPr>
          <w:b/>
          <w:b/>
          <w:sz w:val="26"/>
          <w:szCs w:val="26"/>
        </w:rPr>
      </w:pPr>
      <w:r>
        <w:rPr>
          <w:b/>
          <w:i w:val="false"/>
          <w:caps w:val="false"/>
          <w:smallCaps w:val="false"/>
          <w:strike w:val="false"/>
          <w:dstrike w:val="false"/>
          <w:color w:val="000000"/>
          <w:position w:val="0"/>
          <w:sz w:val="32"/>
          <w:sz w:val="32"/>
          <w:szCs w:val="32"/>
          <w:u w:val="none"/>
          <w:vertAlign w:val="baseline"/>
        </w:rPr>
        <w:tab/>
      </w:r>
      <w:r>
        <w:rPr>
          <w:b/>
          <w:i w:val="false"/>
          <w:caps w:val="false"/>
          <w:smallCaps w:val="false"/>
          <w:strike w:val="false"/>
          <w:dstrike w:val="false"/>
          <w:color w:val="000000"/>
          <w:position w:val="0"/>
          <w:sz w:val="26"/>
          <w:sz w:val="26"/>
          <w:szCs w:val="26"/>
          <w:u w:val="none"/>
          <w:vertAlign w:val="baseline"/>
        </w:rPr>
        <w:t xml:space="preserve">4 - </w:t>
      </w:r>
      <w:r>
        <w:rPr>
          <w:b/>
          <w:sz w:val="26"/>
          <w:szCs w:val="26"/>
        </w:rPr>
        <w:t>Dossier de candidature</w:t>
      </w:r>
    </w:p>
    <w:p>
      <w:pPr>
        <w:pStyle w:val="LOnormal"/>
        <w:keepNext w:val="true"/>
        <w:keepLines w:val="false"/>
        <w:widowControl/>
        <w:spacing w:lineRule="auto" w:line="240" w:before="0" w:after="0"/>
        <w:ind w:left="0" w:right="0" w:hanging="0"/>
        <w:jc w:val="left"/>
        <w:rPr>
          <w:b/>
          <w:b/>
          <w:sz w:val="26"/>
          <w:szCs w:val="26"/>
        </w:rPr>
      </w:pPr>
      <w:r>
        <w:rPr>
          <w:b/>
          <w:sz w:val="26"/>
          <w:szCs w:val="26"/>
        </w:rPr>
      </w:r>
    </w:p>
    <w:p>
      <w:pPr>
        <w:pStyle w:val="LOnormal"/>
        <w:keepNext w:val="true"/>
        <w:keepLines w:val="false"/>
        <w:widowControl/>
        <w:spacing w:lineRule="auto" w:line="240" w:before="0" w:after="0"/>
        <w:ind w:left="0" w:right="0" w:hanging="0"/>
        <w:jc w:val="left"/>
        <w:rPr>
          <w:b/>
          <w:b/>
          <w:sz w:val="26"/>
          <w:szCs w:val="26"/>
        </w:rPr>
      </w:pPr>
      <w:r>
        <w:rPr>
          <w:b/>
          <w:sz w:val="26"/>
          <w:szCs w:val="26"/>
        </w:rPr>
      </w:r>
    </w:p>
    <w:p>
      <w:pPr>
        <w:pStyle w:val="LOnormal"/>
        <w:spacing w:lineRule="auto" w:line="240" w:before="20" w:after="0"/>
        <w:jc w:val="both"/>
        <w:rPr>
          <w:color w:val="3A3A3A"/>
          <w:sz w:val="22"/>
          <w:szCs w:val="22"/>
          <w:highlight w:val="white"/>
        </w:rPr>
      </w:pPr>
      <w:r>
        <w:rPr>
          <w:color w:val="3A3A3A"/>
          <w:sz w:val="22"/>
          <w:szCs w:val="22"/>
          <w:highlight w:val="white"/>
        </w:rPr>
        <w:t>Pour exprimer votre intérêt à participer à cette mission de diagnostic, veuillez soumettre votre candidature en incluant les éléments suivants :</w:t>
      </w:r>
    </w:p>
    <w:p>
      <w:pPr>
        <w:pStyle w:val="LOnormal"/>
        <w:spacing w:lineRule="auto" w:line="240" w:before="20" w:after="0"/>
        <w:jc w:val="both"/>
        <w:rPr>
          <w:color w:val="3A3A3A"/>
          <w:sz w:val="22"/>
          <w:szCs w:val="22"/>
          <w:highlight w:val="white"/>
        </w:rPr>
      </w:pPr>
      <w:r>
        <w:rPr>
          <w:color w:val="3A3A3A"/>
          <w:sz w:val="22"/>
          <w:szCs w:val="22"/>
          <w:highlight w:val="white"/>
        </w:rPr>
      </w:r>
    </w:p>
    <w:p>
      <w:pPr>
        <w:pStyle w:val="LOnormal"/>
        <w:numPr>
          <w:ilvl w:val="0"/>
          <w:numId w:val="2"/>
        </w:numPr>
        <w:spacing w:lineRule="auto" w:line="240" w:before="20" w:afterAutospacing="0" w:after="0"/>
        <w:ind w:left="720" w:hanging="360"/>
        <w:jc w:val="both"/>
        <w:rPr>
          <w:color w:val="3A3A3A"/>
          <w:sz w:val="22"/>
          <w:szCs w:val="22"/>
          <w:highlight w:val="white"/>
          <w:u w:val="none"/>
        </w:rPr>
      </w:pPr>
      <w:r>
        <w:rPr>
          <w:color w:val="3A3A3A"/>
          <w:sz w:val="22"/>
          <w:szCs w:val="22"/>
          <w:highlight w:val="white"/>
        </w:rPr>
        <w:t xml:space="preserve">Une lettre d'engagement (Annexe 1) démontrant votre intérêt et votre engagement envers la transition numérique incluant : </w:t>
      </w:r>
    </w:p>
    <w:p>
      <w:pPr>
        <w:pStyle w:val="LOnormal"/>
        <w:numPr>
          <w:ilvl w:val="0"/>
          <w:numId w:val="2"/>
        </w:numPr>
        <w:spacing w:lineRule="auto" w:line="240" w:beforeAutospacing="0" w:before="0" w:after="0"/>
        <w:ind w:left="720" w:hanging="360"/>
        <w:jc w:val="both"/>
        <w:rPr>
          <w:color w:val="3A3A3A"/>
          <w:sz w:val="22"/>
          <w:szCs w:val="22"/>
          <w:highlight w:val="white"/>
          <w:u w:val="none"/>
        </w:rPr>
      </w:pPr>
      <w:r>
        <w:rPr>
          <w:color w:val="3A3A3A"/>
          <w:sz w:val="22"/>
          <w:szCs w:val="22"/>
          <w:highlight w:val="white"/>
        </w:rPr>
        <w:t xml:space="preserve">Une brève description de la situation actuelle et à venir ( Annexe 2) de votre collectivité en matière de transition numérique. </w:t>
      </w:r>
      <w:r>
        <w:rPr>
          <w:b/>
          <w:color w:val="3A3A3A"/>
          <w:sz w:val="22"/>
          <w:szCs w:val="22"/>
          <w:highlight w:val="white"/>
        </w:rPr>
        <w:t>Il est à noter qu’un bon niveau d’avancée en la matière n’est pas considéré comme un critère sélectif. L’hétérogénéité sur ce point sera recherchée</w:t>
      </w:r>
      <w:r>
        <w:rPr>
          <w:color w:val="3A3A3A"/>
          <w:sz w:val="22"/>
          <w:szCs w:val="22"/>
          <w:highlight w:val="white"/>
        </w:rPr>
        <w:t>.</w:t>
      </w:r>
    </w:p>
    <w:p>
      <w:pPr>
        <w:pStyle w:val="LOnormal"/>
        <w:spacing w:lineRule="auto" w:line="240" w:before="20" w:after="0"/>
        <w:jc w:val="both"/>
        <w:rPr>
          <w:color w:val="3A3A3A"/>
          <w:sz w:val="22"/>
          <w:szCs w:val="22"/>
          <w:highlight w:val="white"/>
        </w:rPr>
      </w:pPr>
      <w:r>
        <w:rPr>
          <w:color w:val="3A3A3A"/>
          <w:sz w:val="22"/>
          <w:szCs w:val="22"/>
          <w:highlight w:val="white"/>
        </w:rPr>
        <w:tab/>
        <w:t>- Les raisons pour lesquelles votre collectivité devrait être choisie pour ce diagnostic (Annexe 2).</w:t>
      </w:r>
    </w:p>
    <w:p>
      <w:pPr>
        <w:pStyle w:val="LOnormal"/>
        <w:spacing w:lineRule="auto" w:line="240" w:before="20" w:after="0"/>
        <w:jc w:val="both"/>
        <w:rPr>
          <w:color w:val="3A3A3A"/>
          <w:sz w:val="22"/>
          <w:szCs w:val="22"/>
          <w:highlight w:val="white"/>
        </w:rPr>
      </w:pPr>
      <w:r>
        <w:rPr>
          <w:color w:val="3A3A3A"/>
          <w:sz w:val="22"/>
          <w:szCs w:val="22"/>
          <w:highlight w:val="white"/>
        </w:rPr>
        <w:t>Vos coordonnées complètes, y compris le nom du contact principal, l'adresse e-mail et le numéro de téléphone.</w:t>
      </w:r>
    </w:p>
    <w:p>
      <w:pPr>
        <w:pStyle w:val="LOnormal"/>
        <w:spacing w:lineRule="auto" w:line="240" w:before="20" w:after="0"/>
        <w:jc w:val="both"/>
        <w:rPr>
          <w:color w:val="3A3A3A"/>
          <w:sz w:val="22"/>
          <w:szCs w:val="22"/>
          <w:highlight w:val="white"/>
        </w:rPr>
      </w:pPr>
      <w:r>
        <w:rPr>
          <w:color w:val="3A3A3A"/>
          <w:sz w:val="22"/>
          <w:szCs w:val="22"/>
          <w:highlight w:val="white"/>
        </w:rPr>
      </w:r>
    </w:p>
    <w:p>
      <w:pPr>
        <w:pStyle w:val="LOnormal"/>
        <w:spacing w:lineRule="auto" w:line="240" w:before="20" w:after="0"/>
        <w:jc w:val="both"/>
        <w:rPr>
          <w:color w:val="3A3A3A"/>
          <w:sz w:val="22"/>
          <w:szCs w:val="22"/>
          <w:highlight w:val="white"/>
        </w:rPr>
      </w:pPr>
      <w:r>
        <w:rPr>
          <w:color w:val="3A3A3A"/>
          <w:sz w:val="22"/>
          <w:szCs w:val="22"/>
          <w:highlight w:val="white"/>
        </w:rPr>
        <w:t xml:space="preserve">Veuillez soumettre votre candidature par e-mail à kennychammougom@gmail.com , gilles.fernandez@guadeloupe.gouv.fr au plus tard le </w:t>
      </w:r>
      <w:r>
        <w:rPr>
          <w:b/>
          <w:color w:val="3A3A3A"/>
          <w:sz w:val="22"/>
          <w:szCs w:val="22"/>
          <w:highlight w:val="white"/>
        </w:rPr>
        <w:t>04/12/2023</w:t>
      </w:r>
      <w:r>
        <w:rPr>
          <w:color w:val="3A3A3A"/>
          <w:sz w:val="22"/>
          <w:szCs w:val="22"/>
          <w:highlight w:val="white"/>
        </w:rPr>
        <w:t xml:space="preserve"> avant 12h00.</w:t>
      </w:r>
    </w:p>
    <w:p>
      <w:pPr>
        <w:pStyle w:val="LOnormal"/>
        <w:spacing w:lineRule="auto" w:line="240" w:before="20" w:after="0"/>
        <w:jc w:val="both"/>
        <w:rPr>
          <w:color w:val="3A3A3A"/>
          <w:sz w:val="22"/>
          <w:szCs w:val="22"/>
          <w:highlight w:val="white"/>
        </w:rPr>
      </w:pPr>
      <w:r>
        <w:rPr>
          <w:color w:val="3A3A3A"/>
          <w:sz w:val="22"/>
          <w:szCs w:val="22"/>
          <w:highlight w:val="white"/>
        </w:rPr>
      </w:r>
      <w:r>
        <w:br w:type="page"/>
      </w:r>
    </w:p>
    <w:p>
      <w:pPr>
        <w:pStyle w:val="LOnormal"/>
        <w:spacing w:lineRule="auto" w:line="288" w:before="20" w:after="0"/>
        <w:jc w:val="center"/>
        <w:rPr>
          <w:rFonts w:ascii="Helvetica Neue" w:hAnsi="Helvetica Neue" w:eastAsia="Helvetica Neue" w:cs="Helvetica Neue"/>
          <w:b/>
          <w:b/>
          <w:color w:val="3A3A3A"/>
          <w:sz w:val="22"/>
          <w:szCs w:val="22"/>
          <w:highlight w:val="white"/>
        </w:rPr>
      </w:pPr>
      <w:r>
        <w:rPr>
          <w:rFonts w:eastAsia="Helvetica Neue" w:cs="Helvetica Neue" w:ascii="Helvetica Neue" w:hAnsi="Helvetica Neue"/>
          <w:b/>
          <w:color w:val="3A3A3A"/>
          <w:sz w:val="22"/>
          <w:szCs w:val="22"/>
          <w:highlight w:val="white"/>
        </w:rPr>
        <w:t>ANNEXE 1</w:t>
      </w:r>
    </w:p>
    <w:p>
      <w:pPr>
        <w:pStyle w:val="LOnormal"/>
        <w:spacing w:lineRule="auto" w:line="288" w:before="20" w:after="0"/>
        <w:jc w:val="center"/>
        <w:rPr>
          <w:rFonts w:ascii="Helvetica Neue" w:hAnsi="Helvetica Neue" w:eastAsia="Helvetica Neue" w:cs="Helvetica Neue"/>
          <w:b/>
          <w:b/>
          <w:color w:val="3A3A3A"/>
          <w:sz w:val="22"/>
          <w:szCs w:val="22"/>
          <w:highlight w:val="white"/>
        </w:rPr>
      </w:pPr>
      <w:r>
        <w:rPr>
          <w:rFonts w:eastAsia="Helvetica Neue" w:cs="Helvetica Neue" w:ascii="Helvetica Neue" w:hAnsi="Helvetica Neue"/>
          <w:b/>
          <w:color w:val="3A3A3A"/>
          <w:sz w:val="22"/>
          <w:szCs w:val="22"/>
          <w:highlight w:val="white"/>
        </w:rPr>
      </w:r>
    </w:p>
    <w:p>
      <w:pPr>
        <w:pStyle w:val="LOnormal"/>
        <w:spacing w:lineRule="auto" w:line="288" w:before="20" w:after="0"/>
        <w:jc w:val="center"/>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 xml:space="preserve">   </w:t>
      </w:r>
      <w:r>
        <w:rPr>
          <w:rFonts w:eastAsia="Helvetica Neue" w:cs="Helvetica Neue" w:ascii="Helvetica Neue" w:hAnsi="Helvetica Neue"/>
          <w:color w:val="3A3A3A"/>
          <w:sz w:val="22"/>
          <w:szCs w:val="22"/>
          <w:highlight w:val="white"/>
        </w:rPr>
        <w:t xml:space="preserve">MODÈLE DE LETTRE DE DOSSIER DE CANDIDATURE POUR ÉTABLIR UN ÉTAT DES LIEUX RELATIF  AU PROJET DE TRANSITION NUMÉRIQUE DES COLLECTIVITÉS </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Liberation Serif" w:hAnsi="Liberation Serif" w:eastAsia="Liberation Serif" w:cs="Liberation Serif"/>
        </w:rPr>
      </w:pPr>
      <w:r>
        <w:rPr>
          <w:rFonts w:eastAsia="Helvetica Neue" w:cs="Helvetica Neue" w:ascii="Helvetica Neue" w:hAnsi="Helvetica Neue"/>
          <w:b/>
          <w:color w:val="3A3A3A"/>
          <w:sz w:val="22"/>
          <w:szCs w:val="22"/>
          <w:highlight w:val="white"/>
          <w:u w:val="single"/>
        </w:rPr>
        <w:t>Objet </w:t>
      </w:r>
      <w:r>
        <w:rPr>
          <w:rFonts w:eastAsia="Helvetica Neue" w:cs="Helvetica Neue" w:ascii="Helvetica Neue" w:hAnsi="Helvetica Neue"/>
          <w:color w:val="3A3A3A"/>
          <w:sz w:val="22"/>
          <w:szCs w:val="22"/>
          <w:highlight w:val="white"/>
        </w:rPr>
        <w:t>: Appel à manifestation d’intérêt Transformation numérique des collectivités</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Par la présente, [désignation de la collectivité], représenté(e) par [nom du représentant légal] vous trouverez les éléments du dossier de candidature visant à faire un diagnostic au sein de la collectivité [désignation de la collectivité].</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u w:val="single"/>
        </w:rPr>
      </w:pPr>
      <w:r>
        <w:rPr>
          <w:rFonts w:eastAsia="Helvetica Neue" w:cs="Helvetica Neue" w:ascii="Helvetica Neue" w:hAnsi="Helvetica Neue"/>
          <w:color w:val="3A3A3A"/>
          <w:sz w:val="22"/>
          <w:szCs w:val="22"/>
          <w:highlight w:val="white"/>
          <w:u w:val="single"/>
        </w:rPr>
        <w:t xml:space="preserve">Constitution de l’équipe projet </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tbl>
      <w:tblPr>
        <w:tblStyle w:val="Table1"/>
        <w:tblW w:w="9573" w:type="dxa"/>
        <w:jc w:val="left"/>
        <w:tblInd w:w="-27" w:type="dxa"/>
        <w:tblCellMar>
          <w:top w:w="0" w:type="dxa"/>
          <w:left w:w="108" w:type="dxa"/>
          <w:bottom w:w="0" w:type="dxa"/>
          <w:right w:w="108" w:type="dxa"/>
        </w:tblCellMar>
        <w:tblLook w:val="0000"/>
      </w:tblPr>
      <w:tblGrid>
        <w:gridCol w:w="2829"/>
        <w:gridCol w:w="2209"/>
        <w:gridCol w:w="2206"/>
        <w:gridCol w:w="2328"/>
      </w:tblGrid>
      <w:tr>
        <w:trPr/>
        <w:tc>
          <w:tcPr>
            <w:tcW w:w="2829" w:type="dxa"/>
            <w:tcBorders>
              <w:top w:val="single" w:sz="4" w:space="0" w:color="000000"/>
              <w:left w:val="single" w:sz="4" w:space="0" w:color="000000"/>
              <w:bottom w:val="single" w:sz="4" w:space="0" w:color="000000"/>
            </w:tcBorders>
            <w:shd w:fill="auto" w:val="clear"/>
          </w:tcPr>
          <w:p>
            <w:pPr>
              <w:pStyle w:val="LOnormal"/>
              <w:widowControl w:val="false"/>
              <w:jc w:val="center"/>
              <w:rPr>
                <w:rFonts w:ascii="Liberation Serif" w:hAnsi="Liberation Serif" w:eastAsia="Liberation Serif" w:cs="Liberation Serif"/>
              </w:rPr>
            </w:pPr>
            <w:r>
              <w:rPr>
                <w:rFonts w:eastAsia="Liberation Serif" w:cs="Liberation Serif" w:ascii="Liberation Serif" w:hAnsi="Liberation Serif"/>
                <w:b/>
              </w:rPr>
              <w:t>Nom  prénom de l’élu désigné</w:t>
            </w:r>
          </w:p>
        </w:tc>
        <w:tc>
          <w:tcPr>
            <w:tcW w:w="2209" w:type="dxa"/>
            <w:tcBorders>
              <w:top w:val="single" w:sz="4" w:space="0" w:color="000000"/>
              <w:left w:val="single" w:sz="4" w:space="0" w:color="000000"/>
              <w:bottom w:val="single" w:sz="4" w:space="0" w:color="000000"/>
            </w:tcBorders>
            <w:shd w:fill="auto" w:val="clear"/>
          </w:tcPr>
          <w:p>
            <w:pPr>
              <w:pStyle w:val="LOnormal"/>
              <w:widowControl w:val="false"/>
              <w:jc w:val="center"/>
              <w:rPr>
                <w:rFonts w:ascii="Liberation Serif" w:hAnsi="Liberation Serif" w:eastAsia="Liberation Serif" w:cs="Liberation Serif"/>
              </w:rPr>
            </w:pPr>
            <w:r>
              <w:rPr>
                <w:rFonts w:eastAsia="Liberation Serif" w:cs="Liberation Serif" w:ascii="Liberation Serif" w:hAnsi="Liberation Serif"/>
                <w:b/>
              </w:rPr>
              <w:t>Fonctions</w:t>
            </w:r>
          </w:p>
        </w:tc>
        <w:tc>
          <w:tcPr>
            <w:tcW w:w="2206" w:type="dxa"/>
            <w:tcBorders>
              <w:top w:val="single" w:sz="4" w:space="0" w:color="000000"/>
              <w:left w:val="single" w:sz="4" w:space="0" w:color="000000"/>
              <w:bottom w:val="single" w:sz="4" w:space="0" w:color="000000"/>
            </w:tcBorders>
            <w:shd w:fill="auto" w:val="clear"/>
          </w:tcPr>
          <w:p>
            <w:pPr>
              <w:pStyle w:val="LOnormal"/>
              <w:widowControl w:val="false"/>
              <w:jc w:val="center"/>
              <w:rPr>
                <w:rFonts w:ascii="Liberation Serif" w:hAnsi="Liberation Serif" w:eastAsia="Liberation Serif" w:cs="Liberation Serif"/>
                <w:b/>
                <w:b/>
              </w:rPr>
            </w:pPr>
            <w:r>
              <w:rPr>
                <w:rFonts w:eastAsia="Liberation Serif" w:cs="Liberation Serif" w:ascii="Liberation Serif" w:hAnsi="Liberation Serif"/>
                <w:b/>
              </w:rPr>
              <w:t>Adresse email</w:t>
            </w:r>
          </w:p>
        </w:tc>
        <w:tc>
          <w:tcPr>
            <w:tcW w:w="232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center"/>
              <w:rPr>
                <w:rFonts w:ascii="Liberation Serif" w:hAnsi="Liberation Serif" w:eastAsia="Liberation Serif" w:cs="Liberation Serif"/>
              </w:rPr>
            </w:pPr>
            <w:r>
              <w:rPr>
                <w:rFonts w:eastAsia="Liberation Serif" w:cs="Liberation Serif" w:ascii="Liberation Serif" w:hAnsi="Liberation Serif"/>
                <w:b/>
              </w:rPr>
              <w:t>Numéro de téléphone</w:t>
            </w:r>
          </w:p>
          <w:p>
            <w:pPr>
              <w:pStyle w:val="LOnormal"/>
              <w:widowControl w:val="false"/>
              <w:jc w:val="center"/>
              <w:rPr>
                <w:rFonts w:ascii="Liberation Serif" w:hAnsi="Liberation Serif" w:eastAsia="Liberation Serif" w:cs="Liberation Serif"/>
              </w:rPr>
            </w:pPr>
            <w:r>
              <w:rPr>
                <w:rFonts w:eastAsia="Liberation Serif" w:cs="Liberation Serif" w:ascii="Liberation Serif" w:hAnsi="Liberation Serif"/>
              </w:rPr>
            </w:r>
          </w:p>
        </w:tc>
      </w:tr>
      <w:tr>
        <w:trPr/>
        <w:tc>
          <w:tcPr>
            <w:tcW w:w="2829"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209"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206"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32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r>
      <w:tr>
        <w:trPr/>
        <w:tc>
          <w:tcPr>
            <w:tcW w:w="2829" w:type="dxa"/>
            <w:tcBorders>
              <w:top w:val="single" w:sz="4" w:space="0" w:color="000000"/>
              <w:left w:val="single" w:sz="4" w:space="0" w:color="000000"/>
              <w:bottom w:val="single" w:sz="4" w:space="0" w:color="000000"/>
            </w:tcBorders>
            <w:shd w:fill="auto" w:val="clear"/>
          </w:tcPr>
          <w:p>
            <w:pPr>
              <w:pStyle w:val="LOnormal"/>
              <w:widowControl w:val="false"/>
              <w:jc w:val="center"/>
              <w:rPr>
                <w:rFonts w:ascii="Liberation Serif" w:hAnsi="Liberation Serif" w:eastAsia="Liberation Serif" w:cs="Liberation Serif"/>
              </w:rPr>
            </w:pPr>
            <w:r>
              <w:rPr>
                <w:rFonts w:eastAsia="Liberation Serif" w:cs="Liberation Serif" w:ascii="Liberation Serif" w:hAnsi="Liberation Serif"/>
                <w:b/>
              </w:rPr>
              <w:t>Noms et prénoms  collaborateurs désignés</w:t>
            </w:r>
          </w:p>
        </w:tc>
        <w:tc>
          <w:tcPr>
            <w:tcW w:w="2209"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206"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32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r>
      <w:tr>
        <w:trPr/>
        <w:tc>
          <w:tcPr>
            <w:tcW w:w="2829"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209"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206" w:type="dxa"/>
            <w:tcBorders>
              <w:top w:val="single" w:sz="4" w:space="0" w:color="000000"/>
              <w:left w:val="single" w:sz="4" w:space="0" w:color="000000"/>
              <w:bottom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c>
          <w:tcPr>
            <w:tcW w:w="2328"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jc w:val="both"/>
              <w:rPr>
                <w:rFonts w:ascii="Liberation Serif" w:hAnsi="Liberation Serif" w:eastAsia="Liberation Serif" w:cs="Liberation Serif"/>
              </w:rPr>
            </w:pPr>
            <w:r>
              <w:rPr>
                <w:rFonts w:eastAsia="Liberation Serif" w:cs="Liberation Serif" w:ascii="Liberation Serif" w:hAnsi="Liberation Serif"/>
              </w:rPr>
            </w:r>
          </w:p>
        </w:tc>
      </w:tr>
    </w:tbl>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Je m’engage :</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numPr>
          <w:ilvl w:val="0"/>
          <w:numId w:val="4"/>
        </w:numPr>
        <w:spacing w:lineRule="auto" w:line="288" w:before="20" w:afterAutospacing="0" w:after="0"/>
        <w:ind w:left="720" w:hanging="36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 xml:space="preserve">À communiquer, hors documents jugés confidentiels, tout document et/ou renseignement  nécessaire à la réalisation de l'État des lieux en question. </w:t>
      </w:r>
    </w:p>
    <w:p>
      <w:pPr>
        <w:pStyle w:val="LOnormal"/>
        <w:numPr>
          <w:ilvl w:val="0"/>
          <w:numId w:val="4"/>
        </w:numPr>
        <w:spacing w:lineRule="auto" w:line="288" w:beforeAutospacing="0" w:before="0" w:afterAutospacing="0" w:after="0"/>
        <w:ind w:left="720" w:hanging="36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À participer (équipe projet) aux réunions d’animation, de capitalisation.</w:t>
      </w:r>
    </w:p>
    <w:p>
      <w:pPr>
        <w:pStyle w:val="LOnormal"/>
        <w:numPr>
          <w:ilvl w:val="0"/>
          <w:numId w:val="4"/>
        </w:numPr>
        <w:spacing w:lineRule="auto" w:line="288" w:beforeAutospacing="0" w:before="0" w:after="0"/>
        <w:ind w:left="720" w:hanging="36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À ce que mon organisation assume les tâches et rôles tels que définis dans le programme de travail de l’AMI.</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Les données de diagnostic resteront strictement confidentielles. Elles ne seront pas transférées à des tiers hors le prestataire retenu dans la cadre du projet de transition numérique des collectivités</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ab/>
        <w:tab/>
        <w:tab/>
        <w:tab/>
        <w:tab/>
        <w:tab/>
        <w:tab/>
        <w:t>Date et signature du représentant légal</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r>
        <w:br w:type="page"/>
      </w:r>
    </w:p>
    <w:p>
      <w:pPr>
        <w:pStyle w:val="LOnormal"/>
        <w:spacing w:lineRule="auto" w:line="288" w:before="20" w:after="0"/>
        <w:jc w:val="center"/>
        <w:rPr>
          <w:rFonts w:ascii="Helvetica Neue" w:hAnsi="Helvetica Neue" w:eastAsia="Helvetica Neue" w:cs="Helvetica Neue"/>
          <w:b/>
          <w:b/>
          <w:color w:val="3A3A3A"/>
          <w:sz w:val="22"/>
          <w:szCs w:val="22"/>
          <w:highlight w:val="white"/>
        </w:rPr>
      </w:pPr>
      <w:r>
        <w:rPr>
          <w:rFonts w:eastAsia="Helvetica Neue" w:cs="Helvetica Neue" w:ascii="Helvetica Neue" w:hAnsi="Helvetica Neue"/>
          <w:b/>
          <w:color w:val="3A3A3A"/>
          <w:sz w:val="22"/>
          <w:szCs w:val="22"/>
          <w:highlight w:val="white"/>
        </w:rPr>
        <w:t>ANNEXE 2</w:t>
      </w:r>
    </w:p>
    <w:p>
      <w:pPr>
        <w:pStyle w:val="LOnormal"/>
        <w:spacing w:lineRule="auto" w:line="288" w:before="20" w:after="0"/>
        <w:jc w:val="center"/>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center"/>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t>Description de la situation actuelle et à venir de votre collectivité en matière de transition numérique et motivation de la collectivité</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u w:val="single"/>
        </w:rPr>
      </w:pPr>
      <w:r>
        <w:rPr>
          <w:rFonts w:eastAsia="Helvetica Neue" w:cs="Helvetica Neue" w:ascii="Helvetica Neue" w:hAnsi="Helvetica Neue"/>
          <w:color w:val="3A3A3A"/>
          <w:sz w:val="22"/>
          <w:szCs w:val="22"/>
          <w:highlight w:val="white"/>
          <w:u w:val="single"/>
        </w:rPr>
        <w:t>Situation actuelle</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u w:val="single"/>
        </w:rPr>
      </w:pPr>
      <w:r>
        <w:rPr>
          <w:rFonts w:eastAsia="Helvetica Neue" w:cs="Helvetica Neue" w:ascii="Helvetica Neue" w:hAnsi="Helvetica Neue"/>
          <w:color w:val="3A3A3A"/>
          <w:sz w:val="22"/>
          <w:szCs w:val="22"/>
          <w:highlight w:val="white"/>
          <w:u w:val="single"/>
        </w:rPr>
        <w:t>Situation à venir</w:t>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rPr>
      </w:pPr>
      <w:r>
        <w:rPr>
          <w:rFonts w:eastAsia="Helvetica Neue" w:cs="Helvetica Neue" w:ascii="Helvetica Neue" w:hAnsi="Helvetica Neue"/>
          <w:color w:val="3A3A3A"/>
          <w:sz w:val="22"/>
          <w:szCs w:val="22"/>
          <w:highlight w:val="white"/>
        </w:rPr>
      </w:r>
    </w:p>
    <w:p>
      <w:pPr>
        <w:pStyle w:val="LOnormal"/>
        <w:spacing w:lineRule="auto" w:line="288" w:before="20" w:after="0"/>
        <w:jc w:val="both"/>
        <w:rPr>
          <w:rFonts w:ascii="Helvetica Neue" w:hAnsi="Helvetica Neue" w:eastAsia="Helvetica Neue" w:cs="Helvetica Neue"/>
          <w:color w:val="3A3A3A"/>
          <w:sz w:val="22"/>
          <w:szCs w:val="22"/>
          <w:highlight w:val="white"/>
          <w:u w:val="single"/>
        </w:rPr>
      </w:pPr>
      <w:r>
        <w:rPr>
          <w:rFonts w:eastAsia="Helvetica Neue" w:cs="Helvetica Neue" w:ascii="Helvetica Neue" w:hAnsi="Helvetica Neue"/>
          <w:color w:val="3A3A3A"/>
          <w:sz w:val="22"/>
          <w:szCs w:val="22"/>
          <w:highlight w:val="white"/>
          <w:u w:val="single"/>
        </w:rPr>
        <w:t>Motivation de la collectivité</w:t>
      </w:r>
    </w:p>
    <w:p>
      <w:pPr>
        <w:pStyle w:val="LOnormal"/>
        <w:spacing w:lineRule="auto" w:line="288" w:before="20" w:after="0"/>
        <w:jc w:val="both"/>
        <w:rPr/>
      </w:pPr>
      <w:r>
        <w:rPr/>
      </w:r>
    </w:p>
    <w:sectPr>
      <w:headerReference w:type="default" r:id="rId6"/>
      <w:footerReference w:type="default" r:id="rId7"/>
      <w:type w:val="nextPage"/>
      <w:pgSz w:w="11906" w:h="16838"/>
      <w:pgMar w:left="1134" w:right="1134" w:header="709" w:top="1134" w:footer="85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2"/>
        <w:u w:val="none"/>
        <w:rFonts w:cs="OpenSymbol"/>
      </w:rPr>
    </w:lvl>
    <w:lvl w:ilvl="1">
      <w:start w:val="1"/>
      <w:numFmt w:val="bullet"/>
      <w:lvlText w:val="-"/>
      <w:lvlJc w:val="left"/>
      <w:pPr>
        <w:ind w:left="1440" w:hanging="360"/>
      </w:pPr>
      <w:rPr>
        <w:rFonts w:ascii="OpenSymbol" w:hAnsi="OpenSymbol" w:cs="OpenSymbol" w:hint="default"/>
        <w:sz w:val="22"/>
        <w:u w:val="none"/>
        <w:rFonts w:cs="OpenSymbol"/>
      </w:rPr>
    </w:lvl>
    <w:lvl w:ilvl="2">
      <w:start w:val="1"/>
      <w:numFmt w:val="bullet"/>
      <w:lvlText w:val="-"/>
      <w:lvlJc w:val="left"/>
      <w:pPr>
        <w:ind w:left="2160" w:hanging="360"/>
      </w:pPr>
      <w:rPr>
        <w:rFonts w:ascii="OpenSymbol" w:hAnsi="OpenSymbol" w:cs="OpenSymbol" w:hint="default"/>
        <w:sz w:val="22"/>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OpenSymbol" w:hAnsi="OpenSymbol" w:cs="OpenSymbol" w:hint="default"/>
        <w:sz w:val="22"/>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OpenSymbol" w:hAnsi="OpenSymbol" w:cs="OpenSymbol" w:hint="default"/>
        <w:sz w:val="22"/>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bullet"/>
      <w:lvlText w:val="-"/>
      <w:lvlJc w:val="left"/>
      <w:pPr>
        <w:ind w:left="720" w:hanging="360"/>
      </w:pPr>
      <w:rPr>
        <w:rFonts w:ascii="OpenSymbol" w:hAnsi="OpenSymbol" w:cs="OpenSymbol" w:hint="default"/>
        <w:sz w:val="22"/>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fr-FR"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NSimSun" w:cs="Arial"/>
      <w:color w:val="auto"/>
      <w:kern w:val="0"/>
      <w:sz w:val="24"/>
      <w:szCs w:val="24"/>
      <w:lang w:val="fr-FR" w:eastAsia="zh-CN" w:bidi="hi-IN"/>
    </w:rPr>
  </w:style>
  <w:style w:type="paragraph" w:styleId="Titre1">
    <w:name w:val="Heading 1"/>
    <w:next w:val="LOnormal"/>
    <w:qFormat/>
    <w:pPr>
      <w:keepNext w:val="true"/>
      <w:keepLines/>
      <w:pageBreakBefore w:val="false"/>
      <w:widowControl w:val="false"/>
      <w:shd w:val="clear" w:fill="auto"/>
      <w:bidi w:val="0"/>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kern w:val="0"/>
      <w:position w:val="0"/>
      <w:sz w:val="48"/>
      <w:sz w:val="48"/>
      <w:szCs w:val="48"/>
      <w:u w:val="none"/>
      <w:shd w:fill="auto" w:val="clear"/>
      <w:vertAlign w:val="baseline"/>
      <w:lang w:val="fr-FR" w:eastAsia="zh-CN" w:bidi="hi-IN"/>
    </w:rPr>
  </w:style>
  <w:style w:type="paragraph" w:styleId="Titre2">
    <w:name w:val="Heading 2"/>
    <w:next w:val="LOnormal"/>
    <w:qFormat/>
    <w:pPr>
      <w:keepNext w:val="true"/>
      <w:keepLines w:val="false"/>
      <w:pageBreakBefore w:val="false"/>
      <w:widowControl/>
      <w:bidi w:val="0"/>
      <w:spacing w:lineRule="auto" w:line="240" w:before="0" w:after="0"/>
      <w:ind w:left="0" w:right="0" w:hanging="0"/>
      <w:jc w:val="left"/>
    </w:pPr>
    <w:rPr>
      <w:rFonts w:ascii="Helvetica Neue" w:hAnsi="Helvetica Neue" w:eastAsia="Helvetica Neue" w:cs="Helvetica Neue"/>
      <w:b/>
      <w:i w:val="false"/>
      <w:caps w:val="false"/>
      <w:smallCaps w:val="false"/>
      <w:strike w:val="false"/>
      <w:dstrike w:val="false"/>
      <w:color w:val="000000"/>
      <w:kern w:val="0"/>
      <w:position w:val="0"/>
      <w:sz w:val="32"/>
      <w:sz w:val="32"/>
      <w:szCs w:val="32"/>
      <w:u w:val="none"/>
      <w:vertAlign w:val="baseline"/>
      <w:lang w:val="fr-FR" w:eastAsia="zh-CN" w:bidi="hi-IN"/>
    </w:rPr>
  </w:style>
  <w:style w:type="paragraph" w:styleId="Titre3">
    <w:name w:val="Heading 3"/>
    <w:next w:val="LOnormal"/>
    <w:qFormat/>
    <w:pPr>
      <w:keepNext w:val="true"/>
      <w:keepLines/>
      <w:pageBreakBefore w:val="false"/>
      <w:widowControl w:val="false"/>
      <w:shd w:val="clear" w:fill="auto"/>
      <w:bidi w:val="0"/>
      <w:spacing w:lineRule="auto" w:line="240" w:before="280" w:after="80"/>
      <w:ind w:left="0" w:right="0" w:hanging="0"/>
      <w:jc w:val="left"/>
    </w:pPr>
    <w:rPr>
      <w:rFonts w:ascii="Calibri" w:hAnsi="Calibri" w:eastAsia="Calibri" w:cs="Calibri"/>
      <w:b/>
      <w:i w:val="false"/>
      <w:caps w:val="false"/>
      <w:smallCaps w:val="false"/>
      <w:strike w:val="false"/>
      <w:dstrike w:val="false"/>
      <w:color w:val="000000"/>
      <w:kern w:val="0"/>
      <w:position w:val="0"/>
      <w:sz w:val="28"/>
      <w:sz w:val="28"/>
      <w:szCs w:val="28"/>
      <w:u w:val="none"/>
      <w:shd w:fill="auto" w:val="clear"/>
      <w:vertAlign w:val="baseline"/>
      <w:lang w:val="fr-FR" w:eastAsia="zh-CN" w:bidi="hi-IN"/>
    </w:rPr>
  </w:style>
  <w:style w:type="paragraph" w:styleId="Titre4">
    <w:name w:val="Heading 4"/>
    <w:next w:val="LOnormal"/>
    <w:qFormat/>
    <w:pPr>
      <w:keepNext w:val="true"/>
      <w:keepLines/>
      <w:pageBreakBefore w:val="false"/>
      <w:widowControl w:val="false"/>
      <w:shd w:val="clear" w:fill="auto"/>
      <w:bidi w:val="0"/>
      <w:spacing w:lineRule="auto" w:line="240" w:before="240" w:after="40"/>
      <w:ind w:left="0" w:right="0" w:hanging="0"/>
      <w:jc w:val="left"/>
    </w:pPr>
    <w:rPr>
      <w:rFonts w:ascii="Calibri" w:hAnsi="Calibri" w:eastAsia="Calibri" w:cs="Calibri"/>
      <w:b/>
      <w:i w:val="false"/>
      <w:caps w:val="false"/>
      <w:smallCaps w:val="false"/>
      <w:strike w:val="false"/>
      <w:dstrike w:val="false"/>
      <w:color w:val="000000"/>
      <w:kern w:val="0"/>
      <w:position w:val="0"/>
      <w:sz w:val="24"/>
      <w:sz w:val="24"/>
      <w:szCs w:val="24"/>
      <w:u w:val="none"/>
      <w:shd w:fill="auto" w:val="clear"/>
      <w:vertAlign w:val="baseline"/>
      <w:lang w:val="fr-FR" w:eastAsia="zh-CN" w:bidi="hi-IN"/>
    </w:rPr>
  </w:style>
  <w:style w:type="paragraph" w:styleId="Titre5">
    <w:name w:val="Heading 5"/>
    <w:next w:val="LOnormal"/>
    <w:qFormat/>
    <w:pPr>
      <w:keepNext w:val="true"/>
      <w:keepLines/>
      <w:pageBreakBefore w:val="false"/>
      <w:widowControl w:val="false"/>
      <w:shd w:val="clear" w:fill="auto"/>
      <w:bidi w:val="0"/>
      <w:spacing w:lineRule="auto" w:line="240" w:before="220" w:after="40"/>
      <w:ind w:left="0" w:right="0" w:hanging="0"/>
      <w:jc w:val="left"/>
    </w:pPr>
    <w:rPr>
      <w:rFonts w:ascii="Calibri" w:hAnsi="Calibri" w:eastAsia="Calibri" w:cs="Calibri"/>
      <w:b/>
      <w:i w:val="false"/>
      <w:caps w:val="false"/>
      <w:smallCaps w:val="false"/>
      <w:strike w:val="false"/>
      <w:dstrike w:val="false"/>
      <w:color w:val="000000"/>
      <w:kern w:val="0"/>
      <w:position w:val="0"/>
      <w:sz w:val="22"/>
      <w:sz w:val="22"/>
      <w:szCs w:val="22"/>
      <w:u w:val="none"/>
      <w:shd w:fill="auto" w:val="clear"/>
      <w:vertAlign w:val="baseline"/>
      <w:lang w:val="fr-FR" w:eastAsia="zh-CN" w:bidi="hi-IN"/>
    </w:rPr>
  </w:style>
  <w:style w:type="paragraph" w:styleId="Titre6">
    <w:name w:val="Heading 6"/>
    <w:next w:val="LOnormal"/>
    <w:qFormat/>
    <w:pPr>
      <w:keepNext w:val="true"/>
      <w:keepLines/>
      <w:pageBreakBefore w:val="false"/>
      <w:widowControl w:val="false"/>
      <w:shd w:val="clear" w:fill="auto"/>
      <w:bidi w:val="0"/>
      <w:spacing w:lineRule="auto" w:line="240" w:before="200" w:after="40"/>
      <w:ind w:left="0" w:right="0" w:hanging="0"/>
      <w:jc w:val="left"/>
    </w:pPr>
    <w:rPr>
      <w:rFonts w:ascii="Calibri" w:hAnsi="Calibri" w:eastAsia="Calibri" w:cs="Calibri"/>
      <w:b/>
      <w:i w:val="false"/>
      <w:caps w:val="false"/>
      <w:smallCaps w:val="false"/>
      <w:strike w:val="false"/>
      <w:dstrike w:val="false"/>
      <w:color w:val="000000"/>
      <w:kern w:val="0"/>
      <w:position w:val="0"/>
      <w:sz w:val="20"/>
      <w:sz w:val="20"/>
      <w:szCs w:val="20"/>
      <w:u w:val="none"/>
      <w:shd w:fill="auto" w:val="clear"/>
      <w:vertAlign w:val="baseline"/>
      <w:lang w:val="fr-FR" w:eastAsia="zh-CN" w:bidi="hi-IN"/>
    </w:rPr>
  </w:style>
  <w:style w:type="character" w:styleId="LienInternet">
    <w:name w:val="Lien Internet"/>
    <w:rPr>
      <w:color w:val="000080"/>
      <w:u w:val="single"/>
      <w:lang w:val="zxx" w:eastAsia="zxx" w:bidi="zxx"/>
    </w:rPr>
  </w:style>
  <w:style w:type="character" w:styleId="ListLabel1">
    <w:name w:val="ListLabel 1"/>
    <w:qFormat/>
    <w:rPr>
      <w:rFonts w:cs="OpenSymbol"/>
      <w:sz w:val="22"/>
      <w:u w:val="none"/>
    </w:rPr>
  </w:style>
  <w:style w:type="character" w:styleId="ListLabel2">
    <w:name w:val="ListLabel 2"/>
    <w:qFormat/>
    <w:rPr>
      <w:rFonts w:cs="OpenSymbol"/>
      <w:sz w:val="22"/>
      <w:u w:val="none"/>
    </w:rPr>
  </w:style>
  <w:style w:type="character" w:styleId="ListLabel3">
    <w:name w:val="ListLabel 3"/>
    <w:qFormat/>
    <w:rPr>
      <w:rFonts w:cs="OpenSymbol"/>
      <w:sz w:val="22"/>
      <w:u w:val="none"/>
    </w:rPr>
  </w:style>
  <w:style w:type="character" w:styleId="ListLabel4">
    <w:name w:val="ListLabel 4"/>
    <w:qFormat/>
    <w:rPr>
      <w:rFonts w:cs="OpenSymbol"/>
      <w:u w:val="none"/>
    </w:rPr>
  </w:style>
  <w:style w:type="character" w:styleId="ListLabel5">
    <w:name w:val="ListLabel 5"/>
    <w:qFormat/>
    <w:rPr>
      <w:rFonts w:cs="OpenSymbol"/>
      <w:u w:val="none"/>
    </w:rPr>
  </w:style>
  <w:style w:type="character" w:styleId="ListLabel6">
    <w:name w:val="ListLabel 6"/>
    <w:qFormat/>
    <w:rPr>
      <w:rFonts w:cs="OpenSymbol"/>
      <w:u w:val="none"/>
    </w:rPr>
  </w:style>
  <w:style w:type="character" w:styleId="ListLabel7">
    <w:name w:val="ListLabel 7"/>
    <w:qFormat/>
    <w:rPr>
      <w:rFonts w:cs="OpenSymbol"/>
      <w:u w:val="none"/>
    </w:rPr>
  </w:style>
  <w:style w:type="character" w:styleId="ListLabel8">
    <w:name w:val="ListLabel 8"/>
    <w:qFormat/>
    <w:rPr>
      <w:rFonts w:cs="OpenSymbol"/>
      <w:u w:val="none"/>
    </w:rPr>
  </w:style>
  <w:style w:type="character" w:styleId="ListLabel9">
    <w:name w:val="ListLabel 9"/>
    <w:qFormat/>
    <w:rPr>
      <w:rFonts w:cs="OpenSymbol"/>
      <w:u w:val="none"/>
    </w:rPr>
  </w:style>
  <w:style w:type="character" w:styleId="ListLabel10">
    <w:name w:val="ListLabel 10"/>
    <w:qFormat/>
    <w:rPr>
      <w:rFonts w:cs="OpenSymbol"/>
      <w:sz w:val="22"/>
      <w:u w:val="none"/>
    </w:rPr>
  </w:style>
  <w:style w:type="character" w:styleId="ListLabel11">
    <w:name w:val="ListLabel 11"/>
    <w:qFormat/>
    <w:rPr>
      <w:rFonts w:cs="OpenSymbol"/>
      <w:u w:val="none"/>
    </w:rPr>
  </w:style>
  <w:style w:type="character" w:styleId="ListLabel12">
    <w:name w:val="ListLabel 12"/>
    <w:qFormat/>
    <w:rPr>
      <w:rFonts w:cs="OpenSymbol"/>
      <w:u w:val="none"/>
    </w:rPr>
  </w:style>
  <w:style w:type="character" w:styleId="ListLabel13">
    <w:name w:val="ListLabel 13"/>
    <w:qFormat/>
    <w:rPr>
      <w:rFonts w:cs="OpenSymbol"/>
      <w:u w:val="none"/>
    </w:rPr>
  </w:style>
  <w:style w:type="character" w:styleId="ListLabel14">
    <w:name w:val="ListLabel 14"/>
    <w:qFormat/>
    <w:rPr>
      <w:rFonts w:cs="OpenSymbol"/>
      <w:u w:val="none"/>
    </w:rPr>
  </w:style>
  <w:style w:type="character" w:styleId="ListLabel15">
    <w:name w:val="ListLabel 15"/>
    <w:qFormat/>
    <w:rPr>
      <w:rFonts w:cs="OpenSymbol"/>
      <w:u w:val="none"/>
    </w:rPr>
  </w:style>
  <w:style w:type="character" w:styleId="ListLabel16">
    <w:name w:val="ListLabel 16"/>
    <w:qFormat/>
    <w:rPr>
      <w:rFonts w:cs="OpenSymbol"/>
      <w:u w:val="none"/>
    </w:rPr>
  </w:style>
  <w:style w:type="character" w:styleId="ListLabel17">
    <w:name w:val="ListLabel 17"/>
    <w:qFormat/>
    <w:rPr>
      <w:rFonts w:cs="OpenSymbol"/>
      <w:u w:val="none"/>
    </w:rPr>
  </w:style>
  <w:style w:type="character" w:styleId="ListLabel18">
    <w:name w:val="ListLabel 18"/>
    <w:qFormat/>
    <w:rPr>
      <w:rFonts w:cs="OpenSymbol"/>
      <w:u w:val="none"/>
    </w:rPr>
  </w:style>
  <w:style w:type="character" w:styleId="ListLabel19">
    <w:name w:val="ListLabel 19"/>
    <w:qFormat/>
    <w:rPr>
      <w:rFonts w:cs="OpenSymbol"/>
      <w:sz w:val="22"/>
      <w:u w:val="none"/>
    </w:rPr>
  </w:style>
  <w:style w:type="character" w:styleId="ListLabel20">
    <w:name w:val="ListLabel 20"/>
    <w:qFormat/>
    <w:rPr>
      <w:rFonts w:cs="OpenSymbol"/>
      <w:u w:val="none"/>
    </w:rPr>
  </w:style>
  <w:style w:type="character" w:styleId="ListLabel21">
    <w:name w:val="ListLabel 21"/>
    <w:qFormat/>
    <w:rPr>
      <w:rFonts w:cs="OpenSymbol"/>
      <w:u w:val="none"/>
    </w:rPr>
  </w:style>
  <w:style w:type="character" w:styleId="ListLabel22">
    <w:name w:val="ListLabel 22"/>
    <w:qFormat/>
    <w:rPr>
      <w:rFonts w:cs="OpenSymbol"/>
      <w:u w:val="none"/>
    </w:rPr>
  </w:style>
  <w:style w:type="character" w:styleId="ListLabel23">
    <w:name w:val="ListLabel 23"/>
    <w:qFormat/>
    <w:rPr>
      <w:rFonts w:cs="OpenSymbol"/>
      <w:u w:val="none"/>
    </w:rPr>
  </w:style>
  <w:style w:type="character" w:styleId="ListLabel24">
    <w:name w:val="ListLabel 24"/>
    <w:qFormat/>
    <w:rPr>
      <w:rFonts w:cs="OpenSymbol"/>
      <w:u w:val="none"/>
    </w:rPr>
  </w:style>
  <w:style w:type="character" w:styleId="ListLabel25">
    <w:name w:val="ListLabel 25"/>
    <w:qFormat/>
    <w:rPr>
      <w:rFonts w:cs="OpenSymbol"/>
      <w:u w:val="none"/>
    </w:rPr>
  </w:style>
  <w:style w:type="character" w:styleId="ListLabel26">
    <w:name w:val="ListLabel 26"/>
    <w:qFormat/>
    <w:rPr>
      <w:rFonts w:cs="OpenSymbol"/>
      <w:u w:val="none"/>
    </w:rPr>
  </w:style>
  <w:style w:type="character" w:styleId="ListLabel27">
    <w:name w:val="ListLabel 27"/>
    <w:qFormat/>
    <w:rPr>
      <w:rFonts w:cs="OpenSymbol"/>
      <w:u w:val="none"/>
    </w:rPr>
  </w:style>
  <w:style w:type="character" w:styleId="ListLabel28">
    <w:name w:val="ListLabel 28"/>
    <w:qFormat/>
    <w:rPr>
      <w:rFonts w:ascii="Helvetica Neue" w:hAnsi="Helvetica Neue" w:cs="OpenSymbol"/>
      <w:sz w:val="22"/>
      <w:u w:val="none"/>
    </w:rPr>
  </w:style>
  <w:style w:type="character" w:styleId="ListLabel29">
    <w:name w:val="ListLabel 29"/>
    <w:qFormat/>
    <w:rPr>
      <w:rFonts w:cs="OpenSymbol"/>
      <w:u w:val="none"/>
    </w:rPr>
  </w:style>
  <w:style w:type="character" w:styleId="ListLabel30">
    <w:name w:val="ListLabel 30"/>
    <w:qFormat/>
    <w:rPr>
      <w:rFonts w:cs="OpenSymbol"/>
      <w:u w:val="none"/>
    </w:rPr>
  </w:style>
  <w:style w:type="character" w:styleId="ListLabel31">
    <w:name w:val="ListLabel 31"/>
    <w:qFormat/>
    <w:rPr>
      <w:rFonts w:cs="OpenSymbol"/>
      <w:u w:val="none"/>
    </w:rPr>
  </w:style>
  <w:style w:type="character" w:styleId="ListLabel32">
    <w:name w:val="ListLabel 32"/>
    <w:qFormat/>
    <w:rPr>
      <w:rFonts w:cs="OpenSymbol"/>
      <w:u w:val="none"/>
    </w:rPr>
  </w:style>
  <w:style w:type="character" w:styleId="ListLabel33">
    <w:name w:val="ListLabel 33"/>
    <w:qFormat/>
    <w:rPr>
      <w:rFonts w:cs="OpenSymbol"/>
      <w:u w:val="none"/>
    </w:rPr>
  </w:style>
  <w:style w:type="character" w:styleId="ListLabel34">
    <w:name w:val="ListLabel 34"/>
    <w:qFormat/>
    <w:rPr>
      <w:rFonts w:cs="OpenSymbol"/>
      <w:u w:val="none"/>
    </w:rPr>
  </w:style>
  <w:style w:type="character" w:styleId="ListLabel35">
    <w:name w:val="ListLabel 35"/>
    <w:qFormat/>
    <w:rPr>
      <w:rFonts w:cs="OpenSymbol"/>
      <w:u w:val="none"/>
    </w:rPr>
  </w:style>
  <w:style w:type="character" w:styleId="ListLabel36">
    <w:name w:val="ListLabel 36"/>
    <w:qFormat/>
    <w:rPr>
      <w:rFonts w:cs="OpenSymbol"/>
      <w:u w:val="none"/>
    </w:rPr>
  </w:style>
  <w:style w:type="character" w:styleId="ListLabel37">
    <w:name w:val="ListLabel 37"/>
    <w:qFormat/>
    <w:rPr>
      <w:color w:val="1155CC"/>
      <w:sz w:val="22"/>
      <w:szCs w:val="22"/>
      <w:highlight w:val="white"/>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4"/>
      <w:szCs w:val="24"/>
      <w:lang w:val="fr-FR" w:eastAsia="zh-CN" w:bidi="hi-IN"/>
    </w:rPr>
  </w:style>
  <w:style w:type="paragraph" w:styleId="Titreprincipal">
    <w:name w:val="Title"/>
    <w:basedOn w:val="LOnormal"/>
    <w:next w:val="LOnormal"/>
    <w:qFormat/>
    <w:pPr>
      <w:keepNext w:val="true"/>
      <w:keepLines/>
      <w:pageBreakBefore w:val="false"/>
      <w:widowControl/>
      <w:shd w:val="clear" w:fill="auto"/>
      <w:spacing w:lineRule="auto" w:line="240" w:before="480" w:after="12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72"/>
      <w:sz w:val="72"/>
      <w:szCs w:val="72"/>
      <w:u w:val="none"/>
      <w:shd w:fill="auto" w:val="clear"/>
      <w:vertAlign w:val="baseline"/>
    </w:rPr>
  </w:style>
  <w:style w:type="paragraph" w:styleId="Soustitre">
    <w:name w:val="Subtitle"/>
    <w:basedOn w:val="LOnormal"/>
    <w:next w:val="LOnormal"/>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gilles.fernandez@guadeloupe.gouv.f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LibreOffice/6.2.8.2.M1$Windows_X86_64 LibreOffice_project/ba352b96595e9b31d57a5fb2829eccca433f28f7</Application>
  <Pages>9</Pages>
  <Words>1146</Words>
  <Characters>6758</Characters>
  <CharactersWithSpaces>7916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2023-11-13T09:10:18Z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